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6973CC5F" w14:textId="1BA84E23" w:rsidR="00446ACE" w:rsidRPr="00446ACE" w:rsidRDefault="00446ACE" w:rsidP="00446ACE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_Hlk1045022"/>
      <w:r w:rsidRPr="00446ACE">
        <w:rPr>
          <w:b/>
          <w:sz w:val="24"/>
          <w:szCs w:val="24"/>
        </w:rPr>
        <w:t>3GPP TSG-RAN WG1 Meeting #103-e</w:t>
      </w:r>
      <w:r w:rsidRPr="00446ACE">
        <w:rPr>
          <w:b/>
          <w:sz w:val="24"/>
          <w:szCs w:val="24"/>
        </w:rPr>
        <w:tab/>
      </w:r>
      <w:r w:rsidR="00393CED" w:rsidRPr="00393CED">
        <w:rPr>
          <w:b/>
          <w:sz w:val="24"/>
          <w:szCs w:val="24"/>
        </w:rPr>
        <w:t>R1-2009252</w:t>
      </w:r>
      <w:bookmarkStart w:id="1" w:name="_GoBack"/>
      <w:bookmarkEnd w:id="1"/>
    </w:p>
    <w:p w14:paraId="1A744FA6" w14:textId="77777777" w:rsidR="00446ACE" w:rsidRPr="00446ACE" w:rsidRDefault="00446ACE" w:rsidP="00446ACE">
      <w:pPr>
        <w:widowControl w:val="0"/>
        <w:spacing w:after="0"/>
        <w:jc w:val="both"/>
        <w:rPr>
          <w:b/>
          <w:bCs/>
          <w:sz w:val="24"/>
          <w:szCs w:val="24"/>
        </w:rPr>
      </w:pPr>
      <w:r w:rsidRPr="00446ACE">
        <w:rPr>
          <w:b/>
          <w:bCs/>
          <w:sz w:val="24"/>
          <w:szCs w:val="24"/>
        </w:rPr>
        <w:t>e-Meeting, October 26th – November 13th, 2020</w:t>
      </w:r>
    </w:p>
    <w:p w14:paraId="42257A7E" w14:textId="77777777" w:rsidR="00721C28" w:rsidRDefault="00721C28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4D0CEA4E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2" w:name="Source"/>
      <w:bookmarkEnd w:id="2"/>
      <w:r w:rsidR="00A87B70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A87B70">
        <w:rPr>
          <w:b/>
          <w:sz w:val="24"/>
        </w:rPr>
        <w:t>2</w:t>
      </w:r>
      <w:r w:rsidR="001E5290">
        <w:rPr>
          <w:b/>
          <w:sz w:val="24"/>
        </w:rPr>
        <w:t>.</w:t>
      </w:r>
      <w:r w:rsidR="00874844">
        <w:rPr>
          <w:b/>
          <w:sz w:val="24"/>
        </w:rPr>
        <w:t>2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298C68AE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874844" w:rsidRPr="00874844">
        <w:rPr>
          <w:sz w:val="24"/>
        </w:rPr>
        <w:t>Enhancements on Multi-TRP inter-cell operation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3" w:name="DocumentFor"/>
      <w:bookmarkEnd w:id="3"/>
      <w:r w:rsidRPr="0007631D">
        <w:rPr>
          <w:sz w:val="24"/>
        </w:rPr>
        <w:t>Discussion/Decision</w:t>
      </w:r>
    </w:p>
    <w:p w14:paraId="62550C6E" w14:textId="5A045700" w:rsidR="00C34C05" w:rsidRDefault="00FD6A3D" w:rsidP="005738B2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E82F4C3" w14:textId="697287F3" w:rsidR="00311B5D" w:rsidRPr="00EF6679" w:rsidRDefault="001B4247" w:rsidP="005673DB">
      <w:pPr>
        <w:tabs>
          <w:tab w:val="num" w:pos="1800"/>
        </w:tabs>
        <w:jc w:val="both"/>
        <w:rPr>
          <w:rFonts w:eastAsia="Microsoft YaHei"/>
          <w:sz w:val="22"/>
          <w:szCs w:val="22"/>
          <w:lang w:val="en-GB"/>
        </w:rPr>
      </w:pPr>
      <w:r w:rsidRPr="00EF6679">
        <w:rPr>
          <w:bCs/>
          <w:sz w:val="22"/>
          <w:szCs w:val="22"/>
        </w:rPr>
        <w:t>The</w:t>
      </w:r>
      <w:r w:rsidR="008123C3" w:rsidRPr="00EF6679">
        <w:rPr>
          <w:bCs/>
          <w:sz w:val="22"/>
          <w:szCs w:val="22"/>
        </w:rPr>
        <w:t xml:space="preserve"> 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Rel-17 WID </w:t>
      </w:r>
      <w:r w:rsidR="006F503D" w:rsidRPr="00EF6679">
        <w:rPr>
          <w:rFonts w:eastAsia="Microsoft YaHei"/>
          <w:sz w:val="22"/>
          <w:szCs w:val="22"/>
          <w:lang w:val="en-GB"/>
        </w:rPr>
        <w:t>for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 further enhancements on MIMO (FeMIMO) is approved [1]</w:t>
      </w:r>
      <w:r w:rsidR="00F01B77" w:rsidRPr="00EF6679">
        <w:rPr>
          <w:rFonts w:eastAsia="Microsoft YaHei"/>
          <w:sz w:val="22"/>
          <w:szCs w:val="22"/>
          <w:lang w:val="en-GB"/>
        </w:rPr>
        <w:t>, which includes the following objective:</w:t>
      </w:r>
    </w:p>
    <w:p w14:paraId="14CAC4BE" w14:textId="68E4BF24" w:rsidR="001239E7" w:rsidRPr="00EF6679" w:rsidRDefault="001239E7" w:rsidP="002F2BD0">
      <w:pPr>
        <w:pStyle w:val="ListParagraph"/>
        <w:numPr>
          <w:ilvl w:val="0"/>
          <w:numId w:val="5"/>
        </w:numPr>
        <w:jc w:val="both"/>
        <w:rPr>
          <w:rFonts w:ascii="Times New Roman" w:eastAsia="Malgun Gothic" w:hAnsi="Times New Roman"/>
          <w:lang w:val="en-GB"/>
        </w:rPr>
      </w:pPr>
      <w:r w:rsidRPr="00EF6679">
        <w:rPr>
          <w:rFonts w:ascii="Times New Roman" w:eastAsia="Malgun Gothic" w:hAnsi="Times New Roman"/>
          <w:lang w:val="en-GB"/>
        </w:rPr>
        <w:t>Enhancement on the support for multi-TRP deployment, targeting both FR1 and FR2:</w:t>
      </w:r>
    </w:p>
    <w:p w14:paraId="69D65C9A" w14:textId="4518B487" w:rsidR="00F01B77" w:rsidRPr="00897368" w:rsidRDefault="00897368" w:rsidP="00897368">
      <w:pPr>
        <w:pStyle w:val="ListParagraph"/>
        <w:numPr>
          <w:ilvl w:val="1"/>
          <w:numId w:val="5"/>
        </w:numPr>
        <w:rPr>
          <w:rFonts w:ascii="Times New Roman" w:eastAsia="Malgun Gothic" w:hAnsi="Times New Roman"/>
          <w:lang w:val="en-GB"/>
        </w:rPr>
      </w:pPr>
      <w:r w:rsidRPr="00897368">
        <w:rPr>
          <w:rFonts w:ascii="Times New Roman" w:eastAsia="Malgun Gothic" w:hAnsi="Times New Roman"/>
          <w:lang w:val="en-GB"/>
        </w:rPr>
        <w:t>Identify and specify QCL/TCI-related enhancements to enable inter-cell multi-TRP operations, assuming multi-DCI based multi-PDSCH reception</w:t>
      </w:r>
      <w:r w:rsidR="001239E7" w:rsidRPr="00897368">
        <w:rPr>
          <w:rFonts w:eastAsia="Malgun Gothic"/>
          <w:lang w:val="en-GB"/>
        </w:rPr>
        <w:t xml:space="preserve"> </w:t>
      </w:r>
    </w:p>
    <w:p w14:paraId="5BDEDAF1" w14:textId="77777777" w:rsidR="00ED16E3" w:rsidRPr="00EF6679" w:rsidRDefault="00ED16E3" w:rsidP="00ED16E3">
      <w:p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eastAsia="Malgun Gothic"/>
          <w:sz w:val="22"/>
          <w:szCs w:val="22"/>
          <w:lang w:val="en-GB"/>
        </w:rPr>
      </w:pPr>
    </w:p>
    <w:p w14:paraId="261C8595" w14:textId="2E730380" w:rsidR="00F01B77" w:rsidRDefault="00276F84" w:rsidP="00221BCE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 w:rsidRPr="00EF6679">
        <w:rPr>
          <w:rFonts w:asciiTheme="majorBidi" w:hAnsiTheme="majorBidi" w:cstheme="majorBidi"/>
          <w:bCs/>
          <w:sz w:val="22"/>
          <w:szCs w:val="22"/>
        </w:rPr>
        <w:t>Rel. 16 mTRP enhancement</w:t>
      </w:r>
      <w:r w:rsidR="00853753">
        <w:rPr>
          <w:rFonts w:asciiTheme="majorBidi" w:hAnsiTheme="majorBidi" w:cstheme="majorBidi"/>
          <w:bCs/>
          <w:sz w:val="22"/>
          <w:szCs w:val="22"/>
        </w:rPr>
        <w:t xml:space="preserve">s only supports intra-cell </w:t>
      </w:r>
      <w:r w:rsidR="00AF176C">
        <w:rPr>
          <w:rFonts w:asciiTheme="majorBidi" w:hAnsiTheme="majorBidi" w:cstheme="majorBidi"/>
          <w:bCs/>
          <w:sz w:val="22"/>
          <w:szCs w:val="22"/>
        </w:rPr>
        <w:t>operation</w:t>
      </w:r>
      <w:r w:rsidR="00221BCE" w:rsidRPr="00EF6679">
        <w:rPr>
          <w:rFonts w:asciiTheme="majorBidi" w:hAnsiTheme="majorBidi" w:cstheme="majorBidi"/>
          <w:bCs/>
          <w:sz w:val="22"/>
          <w:szCs w:val="22"/>
        </w:rPr>
        <w:t xml:space="preserve">. 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This is because </w:t>
      </w:r>
      <w:r w:rsidR="00957C76">
        <w:rPr>
          <w:rFonts w:asciiTheme="majorBidi" w:hAnsiTheme="majorBidi" w:cstheme="majorBidi"/>
          <w:bCs/>
          <w:sz w:val="22"/>
          <w:szCs w:val="22"/>
        </w:rPr>
        <w:t xml:space="preserve">for the case of inter-cell </w:t>
      </w:r>
      <w:r w:rsidR="00AC1BE1">
        <w:rPr>
          <w:rFonts w:asciiTheme="majorBidi" w:hAnsiTheme="majorBidi" w:cstheme="majorBidi"/>
          <w:bCs/>
          <w:sz w:val="22"/>
          <w:szCs w:val="22"/>
        </w:rPr>
        <w:t xml:space="preserve">multi-TRP </w:t>
      </w:r>
      <w:r w:rsidR="00957C76">
        <w:rPr>
          <w:rFonts w:asciiTheme="majorBidi" w:hAnsiTheme="majorBidi" w:cstheme="majorBidi"/>
          <w:bCs/>
          <w:sz w:val="22"/>
          <w:szCs w:val="22"/>
        </w:rPr>
        <w:t xml:space="preserve">operation, 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SSBs of the second TRP cannot be used as a QCL source </w:t>
      </w:r>
      <w:r w:rsidR="00A7272E">
        <w:rPr>
          <w:rFonts w:asciiTheme="majorBidi" w:hAnsiTheme="majorBidi" w:cstheme="majorBidi"/>
          <w:bCs/>
          <w:sz w:val="22"/>
          <w:szCs w:val="22"/>
        </w:rPr>
        <w:t>as they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 are transmitted with a different PCI and UE is only aware of one PCI</w:t>
      </w:r>
      <w:r w:rsidR="00A7272E">
        <w:rPr>
          <w:rFonts w:asciiTheme="majorBidi" w:hAnsiTheme="majorBidi" w:cstheme="majorBidi"/>
          <w:bCs/>
          <w:sz w:val="22"/>
          <w:szCs w:val="22"/>
        </w:rPr>
        <w:t xml:space="preserve"> in the serving cell.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7C4DE5">
        <w:rPr>
          <w:rFonts w:asciiTheme="majorBidi" w:hAnsiTheme="majorBidi" w:cstheme="majorBidi"/>
          <w:bCs/>
          <w:sz w:val="22"/>
          <w:szCs w:val="22"/>
        </w:rPr>
        <w:t xml:space="preserve">In fact, the issue was discussed </w:t>
      </w:r>
      <w:r w:rsidR="00A32C5B">
        <w:rPr>
          <w:rFonts w:asciiTheme="majorBidi" w:hAnsiTheme="majorBidi" w:cstheme="majorBidi"/>
          <w:bCs/>
          <w:sz w:val="22"/>
          <w:szCs w:val="22"/>
        </w:rPr>
        <w:t>even during Rel. 1</w:t>
      </w:r>
      <w:r w:rsidR="00AA442A">
        <w:rPr>
          <w:rFonts w:asciiTheme="majorBidi" w:hAnsiTheme="majorBidi" w:cstheme="majorBidi"/>
          <w:bCs/>
          <w:sz w:val="22"/>
          <w:szCs w:val="22"/>
        </w:rPr>
        <w:t>6</w:t>
      </w:r>
      <w:r w:rsidR="005214D1">
        <w:rPr>
          <w:rFonts w:asciiTheme="majorBidi" w:hAnsiTheme="majorBidi" w:cstheme="majorBidi"/>
          <w:bCs/>
          <w:sz w:val="22"/>
          <w:szCs w:val="22"/>
        </w:rPr>
        <w:t xml:space="preserve">, but there was not enough time to specify the required enhancements to support the inter-cell operation case. </w:t>
      </w:r>
      <w:r w:rsidR="00333025" w:rsidRPr="00EF6679">
        <w:rPr>
          <w:rFonts w:asciiTheme="majorBidi" w:hAnsiTheme="majorBidi" w:cstheme="majorBidi"/>
          <w:bCs/>
          <w:sz w:val="22"/>
          <w:szCs w:val="22"/>
        </w:rPr>
        <w:t xml:space="preserve">In this contribution, we discuss </w:t>
      </w:r>
      <w:r w:rsidR="006B2F61" w:rsidRPr="00EF6679">
        <w:rPr>
          <w:rFonts w:asciiTheme="majorBidi" w:hAnsiTheme="majorBidi" w:cstheme="majorBidi"/>
          <w:bCs/>
          <w:sz w:val="22"/>
          <w:szCs w:val="22"/>
        </w:rPr>
        <w:t xml:space="preserve">the </w:t>
      </w:r>
      <w:r w:rsidR="004C6F28" w:rsidRPr="00EF6679">
        <w:rPr>
          <w:rFonts w:asciiTheme="majorBidi" w:hAnsiTheme="majorBidi" w:cstheme="majorBidi"/>
          <w:bCs/>
          <w:sz w:val="22"/>
          <w:szCs w:val="22"/>
        </w:rPr>
        <w:t xml:space="preserve">aspects related to </w:t>
      </w:r>
      <w:r w:rsidR="00EE5FFF">
        <w:rPr>
          <w:rFonts w:asciiTheme="majorBidi" w:hAnsiTheme="majorBidi" w:cstheme="majorBidi"/>
          <w:bCs/>
          <w:sz w:val="22"/>
          <w:szCs w:val="22"/>
        </w:rPr>
        <w:t xml:space="preserve">inter-cell </w:t>
      </w:r>
      <w:r w:rsidR="00AC1BE1">
        <w:rPr>
          <w:rFonts w:asciiTheme="majorBidi" w:hAnsiTheme="majorBidi" w:cstheme="majorBidi"/>
          <w:bCs/>
          <w:sz w:val="22"/>
          <w:szCs w:val="22"/>
        </w:rPr>
        <w:t xml:space="preserve">multi-TRP </w:t>
      </w:r>
      <w:r w:rsidR="00EE5FFF">
        <w:rPr>
          <w:rFonts w:asciiTheme="majorBidi" w:hAnsiTheme="majorBidi" w:cstheme="majorBidi"/>
          <w:bCs/>
          <w:sz w:val="22"/>
          <w:szCs w:val="22"/>
        </w:rPr>
        <w:t xml:space="preserve">operation including QCL / spatial relation info </w:t>
      </w:r>
      <w:r w:rsidR="00193DD7">
        <w:rPr>
          <w:rFonts w:asciiTheme="majorBidi" w:hAnsiTheme="majorBidi" w:cstheme="majorBidi"/>
          <w:bCs/>
          <w:sz w:val="22"/>
          <w:szCs w:val="22"/>
        </w:rPr>
        <w:t xml:space="preserve">and PL RS </w:t>
      </w:r>
      <w:r w:rsidR="00EE5FFF">
        <w:rPr>
          <w:rFonts w:asciiTheme="majorBidi" w:hAnsiTheme="majorBidi" w:cstheme="majorBidi"/>
          <w:bCs/>
          <w:sz w:val="22"/>
          <w:szCs w:val="22"/>
        </w:rPr>
        <w:t>enhancements for DL</w:t>
      </w:r>
      <w:r w:rsidR="0072700A">
        <w:rPr>
          <w:rFonts w:asciiTheme="majorBidi" w:hAnsiTheme="majorBidi" w:cstheme="majorBidi"/>
          <w:bCs/>
          <w:sz w:val="22"/>
          <w:szCs w:val="22"/>
        </w:rPr>
        <w:t xml:space="preserve"> / UL</w:t>
      </w:r>
      <w:r w:rsidR="002D6A46">
        <w:rPr>
          <w:rFonts w:asciiTheme="majorBidi" w:hAnsiTheme="majorBidi" w:cstheme="majorBidi"/>
          <w:bCs/>
          <w:sz w:val="22"/>
          <w:szCs w:val="22"/>
        </w:rPr>
        <w:t>, respectively, as well as required L1-RSRP/SINR</w:t>
      </w:r>
      <w:r w:rsidR="00787D0B">
        <w:rPr>
          <w:rFonts w:asciiTheme="majorBidi" w:hAnsiTheme="majorBidi" w:cstheme="majorBidi"/>
          <w:bCs/>
          <w:sz w:val="22"/>
          <w:szCs w:val="22"/>
        </w:rPr>
        <w:t xml:space="preserve"> enhancements. </w:t>
      </w:r>
    </w:p>
    <w:p w14:paraId="0D5A2077" w14:textId="4BC0C0B4" w:rsidR="009D3396" w:rsidRDefault="009D3396" w:rsidP="00221BCE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t>Furthermore, the following was agreed in RAN1 #10</w:t>
      </w:r>
      <w:r w:rsidR="00FE2BAC">
        <w:rPr>
          <w:rFonts w:asciiTheme="majorBidi" w:hAnsiTheme="majorBidi" w:cstheme="majorBidi"/>
          <w:bCs/>
          <w:sz w:val="22"/>
          <w:szCs w:val="22"/>
        </w:rPr>
        <w:t>2e:</w:t>
      </w:r>
    </w:p>
    <w:p w14:paraId="63599BD3" w14:textId="77777777" w:rsidR="00CE07A9" w:rsidRPr="00CE07A9" w:rsidRDefault="00CE07A9" w:rsidP="00CE07A9">
      <w:pPr>
        <w:overflowPunct/>
        <w:autoSpaceDE/>
        <w:autoSpaceDN/>
        <w:adjustRightInd/>
        <w:spacing w:after="0"/>
        <w:textAlignment w:val="auto"/>
        <w:rPr>
          <w:rFonts w:ascii="Calibri" w:hAnsi="Calibri" w:cs="Times"/>
          <w:b/>
          <w:sz w:val="22"/>
          <w:szCs w:val="22"/>
          <w:highlight w:val="green"/>
          <w:lang w:eastAsia="x-none"/>
        </w:rPr>
      </w:pPr>
      <w:r w:rsidRPr="00CE07A9">
        <w:rPr>
          <w:rFonts w:ascii="Calibri" w:hAnsi="Calibri" w:cs="Times"/>
          <w:b/>
          <w:sz w:val="22"/>
          <w:szCs w:val="22"/>
          <w:highlight w:val="green"/>
          <w:lang w:eastAsia="x-none"/>
        </w:rPr>
        <w:t>Agreement</w:t>
      </w:r>
    </w:p>
    <w:p w14:paraId="7FBBCC35" w14:textId="77777777" w:rsidR="00CE07A9" w:rsidRPr="00CE07A9" w:rsidRDefault="00CE07A9" w:rsidP="00CE07A9">
      <w:pPr>
        <w:overflowPunct/>
        <w:autoSpaceDE/>
        <w:autoSpaceDN/>
        <w:adjustRightInd/>
        <w:spacing w:after="0"/>
        <w:textAlignment w:val="auto"/>
        <w:rPr>
          <w:rFonts w:ascii="Calibri" w:hAnsi="Calibri" w:cs="Times"/>
          <w:sz w:val="22"/>
          <w:szCs w:val="22"/>
          <w:lang w:eastAsia="x-none"/>
        </w:rPr>
      </w:pPr>
      <w:r w:rsidRPr="00CE07A9">
        <w:rPr>
          <w:rFonts w:ascii="Calibri" w:hAnsi="Calibri" w:cs="Times"/>
          <w:sz w:val="22"/>
          <w:szCs w:val="22"/>
          <w:lang w:eastAsia="x-none"/>
        </w:rPr>
        <w:t>Study the following aspects of QCL /TCI-related enhancement to enable inter-cell multi-DCI based multi-TRP operation.</w:t>
      </w:r>
    </w:p>
    <w:p w14:paraId="6296164C" w14:textId="77777777" w:rsidR="00CE07A9" w:rsidRPr="00CE07A9" w:rsidRDefault="00CE07A9" w:rsidP="00CE07A9">
      <w:pPr>
        <w:numPr>
          <w:ilvl w:val="0"/>
          <w:numId w:val="16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Calibri" w:hAnsi="Calibri" w:cs="Times"/>
          <w:sz w:val="22"/>
          <w:lang w:eastAsia="x-none"/>
        </w:rPr>
      </w:pPr>
      <w:bookmarkStart w:id="4" w:name="_Hlk54084671"/>
      <w:r w:rsidRPr="00CE07A9">
        <w:rPr>
          <w:rFonts w:ascii="Calibri" w:hAnsi="Calibri" w:cs="Times"/>
          <w:sz w:val="22"/>
          <w:lang w:eastAsia="x-none"/>
        </w:rPr>
        <w:t>Details on configuration of non-serving cell RS</w:t>
      </w:r>
      <w:bookmarkEnd w:id="4"/>
      <w:r w:rsidRPr="00CE07A9">
        <w:rPr>
          <w:rFonts w:ascii="Calibri" w:hAnsi="Calibri" w:cs="Times"/>
          <w:sz w:val="22"/>
          <w:lang w:eastAsia="x-none"/>
        </w:rPr>
        <w:t>;</w:t>
      </w:r>
    </w:p>
    <w:p w14:paraId="32E243FE" w14:textId="77777777" w:rsidR="00CE07A9" w:rsidRPr="00CE07A9" w:rsidRDefault="00CE07A9" w:rsidP="00CE07A9">
      <w:pPr>
        <w:numPr>
          <w:ilvl w:val="0"/>
          <w:numId w:val="16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Calibri" w:hAnsi="Calibri" w:cs="Times"/>
          <w:sz w:val="22"/>
          <w:lang w:eastAsia="x-none"/>
        </w:rPr>
      </w:pPr>
      <w:r w:rsidRPr="00CE07A9">
        <w:rPr>
          <w:rFonts w:ascii="Calibri" w:hAnsi="Calibri" w:cs="Times"/>
          <w:sz w:val="22"/>
          <w:lang w:eastAsia="x-none"/>
        </w:rPr>
        <w:t>Allowed source and target RS types for RS transmitted from the non-serving cell TRP ;</w:t>
      </w:r>
    </w:p>
    <w:p w14:paraId="2D572DB5" w14:textId="77777777" w:rsidR="00CE07A9" w:rsidRPr="00CE07A9" w:rsidRDefault="00CE07A9" w:rsidP="00CE07A9">
      <w:pPr>
        <w:numPr>
          <w:ilvl w:val="0"/>
          <w:numId w:val="16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Calibri" w:hAnsi="Calibri" w:cs="Times"/>
          <w:sz w:val="22"/>
          <w:lang w:eastAsia="x-none"/>
        </w:rPr>
      </w:pPr>
      <w:r w:rsidRPr="00CE07A9">
        <w:rPr>
          <w:rFonts w:ascii="Calibri" w:hAnsi="Calibri" w:cs="Times"/>
          <w:sz w:val="22"/>
          <w:lang w:eastAsia="x-none"/>
        </w:rPr>
        <w:t>Allowed QCL types for RS transmitted from the non-serving cell TRP ;</w:t>
      </w:r>
    </w:p>
    <w:p w14:paraId="048148B5" w14:textId="77777777" w:rsidR="00CE07A9" w:rsidRPr="00CE07A9" w:rsidRDefault="00CE07A9" w:rsidP="00CE07A9">
      <w:pPr>
        <w:numPr>
          <w:ilvl w:val="0"/>
          <w:numId w:val="16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Calibri" w:hAnsi="Calibri" w:cs="Times"/>
          <w:sz w:val="22"/>
          <w:lang w:eastAsia="x-none"/>
        </w:rPr>
      </w:pPr>
      <w:r w:rsidRPr="00CE07A9">
        <w:rPr>
          <w:rFonts w:ascii="Calibri" w:hAnsi="Calibri" w:cs="Times"/>
          <w:sz w:val="22"/>
          <w:lang w:eastAsia="x-none"/>
        </w:rPr>
        <w:t>Measurement and reporting related to QCL /TCI enhancement except for that in 8.1.1, if any;</w:t>
      </w:r>
    </w:p>
    <w:p w14:paraId="6ECEF3F6" w14:textId="77777777" w:rsidR="00CE07A9" w:rsidRPr="00CE07A9" w:rsidRDefault="00CE07A9" w:rsidP="00CE07A9">
      <w:pPr>
        <w:numPr>
          <w:ilvl w:val="0"/>
          <w:numId w:val="16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Calibri" w:hAnsi="Calibri" w:cs="Times"/>
          <w:sz w:val="22"/>
          <w:lang w:eastAsia="x-none"/>
        </w:rPr>
      </w:pPr>
      <w:r w:rsidRPr="00CE07A9">
        <w:rPr>
          <w:rFonts w:ascii="Calibri" w:hAnsi="Calibri" w:cs="Times"/>
          <w:sz w:val="22"/>
          <w:lang w:eastAsia="x-none"/>
        </w:rPr>
        <w:t>Clarification on potential UE behavior for associating/multiplexing non-serving cell RS with other RS/channels;</w:t>
      </w:r>
    </w:p>
    <w:p w14:paraId="3CAD9FBE" w14:textId="45C4A525" w:rsidR="00FE2BAC" w:rsidRDefault="00CE07A9" w:rsidP="00CE07A9">
      <w:pPr>
        <w:numPr>
          <w:ilvl w:val="0"/>
          <w:numId w:val="16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Calibri" w:hAnsi="Calibri" w:cs="Times"/>
          <w:sz w:val="22"/>
          <w:lang w:eastAsia="x-none"/>
        </w:rPr>
      </w:pPr>
      <w:r w:rsidRPr="00CE07A9">
        <w:rPr>
          <w:rFonts w:ascii="Calibri" w:hAnsi="Calibri" w:cs="Times"/>
          <w:sz w:val="22"/>
          <w:lang w:eastAsia="x-none"/>
        </w:rPr>
        <w:t>Other details not precluded.</w:t>
      </w:r>
    </w:p>
    <w:p w14:paraId="240047E5" w14:textId="77777777" w:rsidR="001E261A" w:rsidRPr="00CE07A9" w:rsidRDefault="001E261A" w:rsidP="001E261A">
      <w:pPr>
        <w:overflowPunct/>
        <w:autoSpaceDE/>
        <w:autoSpaceDN/>
        <w:adjustRightInd/>
        <w:spacing w:after="0"/>
        <w:ind w:left="720"/>
        <w:contextualSpacing/>
        <w:jc w:val="both"/>
        <w:textAlignment w:val="auto"/>
        <w:rPr>
          <w:rFonts w:ascii="Calibri" w:hAnsi="Calibri" w:cs="Times"/>
          <w:sz w:val="22"/>
          <w:lang w:eastAsia="x-none"/>
        </w:rPr>
      </w:pPr>
    </w:p>
    <w:p w14:paraId="45A0B5FE" w14:textId="5D8FDDE9" w:rsidR="00610405" w:rsidRDefault="006B4FC0" w:rsidP="00610405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Non-Serving Cell SSB</w:t>
      </w:r>
    </w:p>
    <w:p w14:paraId="632E098E" w14:textId="61DBF977" w:rsidR="00BB5B5D" w:rsidRDefault="00AC1BE1" w:rsidP="00817FD4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For </w:t>
      </w:r>
      <w:r w:rsidR="00900F46">
        <w:rPr>
          <w:sz w:val="22"/>
          <w:szCs w:val="22"/>
          <w:lang w:val="en-GB"/>
        </w:rPr>
        <w:t>inter-cell multi-TRP operation, t</w:t>
      </w:r>
      <w:r w:rsidR="005E5DF2">
        <w:rPr>
          <w:sz w:val="22"/>
          <w:szCs w:val="22"/>
          <w:lang w:val="en-GB"/>
        </w:rPr>
        <w:t xml:space="preserve">he main limitation in Rel. 15 / 16 </w:t>
      </w:r>
      <w:r w:rsidR="00900F46">
        <w:rPr>
          <w:sz w:val="22"/>
          <w:szCs w:val="22"/>
          <w:lang w:val="en-GB"/>
        </w:rPr>
        <w:t xml:space="preserve">is that </w:t>
      </w:r>
      <w:r w:rsidR="00817FD4">
        <w:rPr>
          <w:sz w:val="22"/>
          <w:szCs w:val="22"/>
          <w:lang w:val="en-GB"/>
        </w:rPr>
        <w:t>n</w:t>
      </w:r>
      <w:r w:rsidR="00817FD4" w:rsidRPr="00817FD4">
        <w:rPr>
          <w:sz w:val="22"/>
          <w:szCs w:val="22"/>
          <w:lang w:val="en-GB"/>
        </w:rPr>
        <w:t>on-serving cell SSB (with a different PCI) cannot be used as QCL source for the serving cell</w:t>
      </w:r>
      <w:r w:rsidR="00817FD4">
        <w:rPr>
          <w:sz w:val="22"/>
          <w:szCs w:val="22"/>
          <w:lang w:val="en-GB"/>
        </w:rPr>
        <w:t xml:space="preserve">. </w:t>
      </w:r>
      <w:r w:rsidR="00CE5D5F">
        <w:rPr>
          <w:sz w:val="22"/>
          <w:szCs w:val="22"/>
          <w:lang w:val="en-GB"/>
        </w:rPr>
        <w:t xml:space="preserve">However, the “top QCL source” </w:t>
      </w:r>
      <w:r w:rsidR="00496321">
        <w:rPr>
          <w:sz w:val="22"/>
          <w:szCs w:val="22"/>
          <w:lang w:val="en-GB"/>
        </w:rPr>
        <w:t xml:space="preserve">for TRS / CSI-RS / DMRS should be an SSB. </w:t>
      </w:r>
      <w:r w:rsidR="0062277B">
        <w:rPr>
          <w:sz w:val="22"/>
          <w:szCs w:val="22"/>
          <w:lang w:val="en-GB"/>
        </w:rPr>
        <w:t>For example, periodic TRS</w:t>
      </w:r>
      <w:r w:rsidR="00A12BC6">
        <w:rPr>
          <w:sz w:val="22"/>
          <w:szCs w:val="22"/>
          <w:lang w:val="en-GB"/>
        </w:rPr>
        <w:t xml:space="preserve">, which can be used </w:t>
      </w:r>
      <w:r w:rsidR="00634A61">
        <w:rPr>
          <w:sz w:val="22"/>
          <w:szCs w:val="22"/>
          <w:lang w:val="en-GB"/>
        </w:rPr>
        <w:t>as QCL source of other reference signals,</w:t>
      </w:r>
      <w:r w:rsidR="0062277B">
        <w:rPr>
          <w:sz w:val="22"/>
          <w:szCs w:val="22"/>
          <w:lang w:val="en-GB"/>
        </w:rPr>
        <w:t xml:space="preserve"> should be QCLed with</w:t>
      </w:r>
      <w:r w:rsidR="006D4A7C">
        <w:rPr>
          <w:sz w:val="22"/>
          <w:szCs w:val="22"/>
          <w:lang w:val="en-GB"/>
        </w:rPr>
        <w:t xml:space="preserve"> SSB with respect to QCL</w:t>
      </w:r>
      <w:r w:rsidR="00BD44F6">
        <w:rPr>
          <w:sz w:val="22"/>
          <w:szCs w:val="22"/>
          <w:lang w:val="en-GB"/>
        </w:rPr>
        <w:t>-TypeC and / or QCL-TypeD</w:t>
      </w:r>
      <w:r w:rsidR="00634A61">
        <w:rPr>
          <w:sz w:val="22"/>
          <w:szCs w:val="22"/>
          <w:lang w:val="en-GB"/>
        </w:rPr>
        <w:t xml:space="preserve"> [</w:t>
      </w:r>
      <w:r w:rsidR="00FF3446">
        <w:rPr>
          <w:sz w:val="22"/>
          <w:szCs w:val="22"/>
          <w:lang w:val="en-GB"/>
        </w:rPr>
        <w:t>38.214</w:t>
      </w:r>
      <w:r w:rsidR="00634A61">
        <w:rPr>
          <w:sz w:val="22"/>
          <w:szCs w:val="22"/>
          <w:lang w:val="en-GB"/>
        </w:rPr>
        <w:t>]</w:t>
      </w:r>
      <w:r w:rsidR="00FF3446">
        <w:rPr>
          <w:sz w:val="22"/>
          <w:szCs w:val="22"/>
          <w:lang w:val="en-GB"/>
        </w:rPr>
        <w:t>:</w:t>
      </w:r>
    </w:p>
    <w:p w14:paraId="778B8EAD" w14:textId="77777777" w:rsidR="00C02FEA" w:rsidRPr="00C02FEA" w:rsidRDefault="00C02FEA" w:rsidP="00C02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iCs/>
          <w:sz w:val="22"/>
          <w:szCs w:val="22"/>
          <w:lang w:eastAsia="ko-KR"/>
        </w:rPr>
      </w:pPr>
      <w:r w:rsidRPr="00C02FEA">
        <w:rPr>
          <w:bCs/>
          <w:iCs/>
          <w:sz w:val="22"/>
          <w:szCs w:val="22"/>
          <w:lang w:eastAsia="ko-KR"/>
        </w:rPr>
        <w:lastRenderedPageBreak/>
        <w:t>“For a periodic CSI-RS resource in a NZP-CSI-RS-ResourceSet configured with higher layer parameter trs-Info, the UE shall expect that a TCI-State indicates one of the following quasi co-location type(s):</w:t>
      </w:r>
    </w:p>
    <w:p w14:paraId="3FED7BDB" w14:textId="77777777" w:rsidR="00C02FEA" w:rsidRPr="00C02FEA" w:rsidRDefault="00C02FEA" w:rsidP="00C02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iCs/>
          <w:sz w:val="22"/>
          <w:szCs w:val="22"/>
          <w:lang w:eastAsia="ko-KR"/>
        </w:rPr>
      </w:pPr>
      <w:r w:rsidRPr="00C02FEA">
        <w:rPr>
          <w:bCs/>
          <w:iCs/>
          <w:sz w:val="22"/>
          <w:szCs w:val="22"/>
          <w:lang w:eastAsia="ko-KR"/>
        </w:rPr>
        <w:t>- 'QCL-TypeC' with an SS/PBCH block and, when applicable, 'QCL-TypeD' with the same SS/PBCH block, or</w:t>
      </w:r>
    </w:p>
    <w:p w14:paraId="14B567E3" w14:textId="77777777" w:rsidR="00C02FEA" w:rsidRPr="00C02FEA" w:rsidRDefault="00C02FEA" w:rsidP="00C02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iCs/>
          <w:sz w:val="22"/>
          <w:szCs w:val="22"/>
          <w:lang w:eastAsia="ko-KR"/>
        </w:rPr>
      </w:pPr>
      <w:r w:rsidRPr="00C02FEA">
        <w:rPr>
          <w:bCs/>
          <w:iCs/>
          <w:sz w:val="22"/>
          <w:szCs w:val="22"/>
          <w:lang w:eastAsia="ko-KR"/>
        </w:rPr>
        <w:t>- 'QCL-TypeC' with an SS/PBCH block and, when applicable,'QCL-TypeD' with a CSI-RS resource in an NZPCSI-RS-ResourceSet configured with higher layer parameter repetition”</w:t>
      </w:r>
    </w:p>
    <w:p w14:paraId="4EFE2D83" w14:textId="7DFC1C2C" w:rsidR="00FF3446" w:rsidRDefault="004E47B6" w:rsidP="00817FD4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In fact</w:t>
      </w:r>
      <w:r w:rsidR="00794E9B">
        <w:rPr>
          <w:sz w:val="22"/>
          <w:szCs w:val="22"/>
          <w:lang w:val="en-GB"/>
        </w:rPr>
        <w:t xml:space="preserve">, </w:t>
      </w:r>
      <w:r w:rsidR="009313BE">
        <w:rPr>
          <w:sz w:val="22"/>
          <w:szCs w:val="22"/>
          <w:lang w:val="en-GB"/>
        </w:rPr>
        <w:t xml:space="preserve">using non-serving cell SSB as QCL source </w:t>
      </w:r>
      <w:r w:rsidR="002F59C1">
        <w:rPr>
          <w:sz w:val="22"/>
          <w:szCs w:val="22"/>
          <w:lang w:val="en-GB"/>
        </w:rPr>
        <w:t xml:space="preserve">and RS for spatial relation info </w:t>
      </w:r>
      <w:r w:rsidR="009313BE">
        <w:rPr>
          <w:sz w:val="22"/>
          <w:szCs w:val="22"/>
          <w:lang w:val="en-GB"/>
        </w:rPr>
        <w:t>has been already specified as part of Rel. 16 positioning enhancements</w:t>
      </w:r>
      <w:r w:rsidR="002F59C1">
        <w:rPr>
          <w:sz w:val="22"/>
          <w:szCs w:val="22"/>
          <w:lang w:val="en-GB"/>
        </w:rPr>
        <w:t xml:space="preserve"> for PRS and SRS for positioning, respectively</w:t>
      </w:r>
      <w:r w:rsidR="00EF0B1A">
        <w:rPr>
          <w:sz w:val="22"/>
          <w:szCs w:val="22"/>
          <w:lang w:val="en-GB"/>
        </w:rPr>
        <w:t xml:space="preserve"> [2,3].</w:t>
      </w:r>
      <w:r w:rsidR="00984EF7">
        <w:rPr>
          <w:sz w:val="22"/>
          <w:szCs w:val="22"/>
          <w:lang w:val="en-GB"/>
        </w:rPr>
        <w:t xml:space="preserve"> </w:t>
      </w:r>
      <w:r w:rsidR="009E1016">
        <w:rPr>
          <w:sz w:val="22"/>
          <w:szCs w:val="22"/>
          <w:lang w:val="en-GB"/>
        </w:rPr>
        <w:t xml:space="preserve">For PRS, the QCL source can be </w:t>
      </w:r>
      <w:r w:rsidR="006638BF">
        <w:rPr>
          <w:sz w:val="22"/>
          <w:szCs w:val="22"/>
          <w:lang w:val="en-GB"/>
        </w:rPr>
        <w:t xml:space="preserve">an SSB from a </w:t>
      </w:r>
      <w:r w:rsidR="003D5361">
        <w:rPr>
          <w:sz w:val="22"/>
          <w:szCs w:val="22"/>
          <w:lang w:val="en-GB"/>
        </w:rPr>
        <w:t>TRP with a different PCI than serving cell’s PCI</w:t>
      </w:r>
      <w:r w:rsidR="00CA154B">
        <w:rPr>
          <w:sz w:val="22"/>
          <w:szCs w:val="22"/>
          <w:lang w:val="en-GB"/>
        </w:rPr>
        <w:t>:</w:t>
      </w:r>
    </w:p>
    <w:p w14:paraId="143C2515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>DL-PRS-QCL-Info-</w:t>
      </w:r>
      <w:r w:rsidRPr="003D5361">
        <w:rPr>
          <w:rFonts w:ascii="Courier New" w:eastAsia="Times New Roman" w:hAnsi="Courier New"/>
          <w:noProof/>
          <w:snapToGrid w:val="0"/>
          <w:sz w:val="16"/>
          <w:lang w:val="en-GB"/>
        </w:rPr>
        <w:t xml:space="preserve">r16 </w:t>
      </w:r>
      <w:r w:rsidRPr="003D5361">
        <w:rPr>
          <w:rFonts w:ascii="Courier New" w:eastAsia="Times New Roman" w:hAnsi="Courier New"/>
          <w:noProof/>
          <w:sz w:val="16"/>
          <w:lang w:val="en-GB"/>
        </w:rPr>
        <w:t>::= CHOICE {</w:t>
      </w:r>
    </w:p>
    <w:p w14:paraId="62675425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ssb-r16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SEQUENCE {</w:t>
      </w:r>
    </w:p>
    <w:p w14:paraId="3113EE27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>pci-r16</w:t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highlight w:val="yellow"/>
          <w:lang w:val="en-GB"/>
        </w:rPr>
        <w:tab/>
        <w:t>NR-PhysCellID-r16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>,</w:t>
      </w:r>
    </w:p>
    <w:p w14:paraId="64A4186C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ssb-Index-r16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INTEGER (0..63),</w:t>
      </w:r>
    </w:p>
    <w:p w14:paraId="0649C14D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rs-Type-r16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ENUMERATED {typeC, typeD, typeC-plus-typeD}</w:t>
      </w:r>
    </w:p>
    <w:p w14:paraId="5689672F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},</w:t>
      </w:r>
    </w:p>
    <w:p w14:paraId="70486976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dl-PRS-r16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SEQUENCE {</w:t>
      </w:r>
    </w:p>
    <w:p w14:paraId="2502C995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qcl-dl-PRS-ResourceID-r16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NR-DL-PRS-ResourceID-r16,</w:t>
      </w:r>
    </w:p>
    <w:p w14:paraId="76FC1A63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qcl-dl-PRS-ResourceSetID-r16</w:t>
      </w: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NR-DL-PRS-ResourceSetID-r16</w:t>
      </w:r>
    </w:p>
    <w:p w14:paraId="408D502F" w14:textId="77777777" w:rsidR="003D5361" w:rsidRPr="003D5361" w:rsidRDefault="003D5361" w:rsidP="003D53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ab/>
        <w:t>}</w:t>
      </w:r>
    </w:p>
    <w:p w14:paraId="07988BAE" w14:textId="2B671F1A" w:rsidR="00E20484" w:rsidRPr="00B60E95" w:rsidRDefault="003D5361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3D5361">
        <w:rPr>
          <w:rFonts w:ascii="Courier New" w:eastAsia="Times New Roman" w:hAnsi="Courier New"/>
          <w:noProof/>
          <w:sz w:val="16"/>
          <w:lang w:val="en-GB"/>
        </w:rPr>
        <w:t>}</w:t>
      </w:r>
    </w:p>
    <w:p w14:paraId="55F97F2C" w14:textId="2E20DFA9" w:rsidR="00F15EA2" w:rsidRDefault="00F15EA2" w:rsidP="00817FD4">
      <w:pPr>
        <w:jc w:val="both"/>
        <w:rPr>
          <w:iCs/>
          <w:snapToGrid w:val="0"/>
          <w:sz w:val="22"/>
          <w:szCs w:val="22"/>
        </w:rPr>
      </w:pPr>
      <w:r w:rsidRPr="00F15EA2">
        <w:rPr>
          <w:sz w:val="22"/>
          <w:szCs w:val="22"/>
          <w:lang w:eastAsia="zh-CN"/>
        </w:rPr>
        <w:t xml:space="preserve">The UE obtains the SSB configuration for the SSB configured as source reference signal for the DL-PRS by indexing to the field </w:t>
      </w:r>
      <w:r w:rsidRPr="00F15EA2">
        <w:rPr>
          <w:i/>
          <w:snapToGrid w:val="0"/>
          <w:sz w:val="22"/>
          <w:szCs w:val="22"/>
        </w:rPr>
        <w:t xml:space="preserve">nr-SSB-Config </w:t>
      </w:r>
      <w:r w:rsidRPr="00F15EA2">
        <w:rPr>
          <w:snapToGrid w:val="0"/>
          <w:sz w:val="22"/>
          <w:szCs w:val="22"/>
        </w:rPr>
        <w:t xml:space="preserve">with this physical cell identity [2], where </w:t>
      </w:r>
      <w:r w:rsidR="00270D83" w:rsidRPr="00F15EA2">
        <w:rPr>
          <w:i/>
          <w:snapToGrid w:val="0"/>
          <w:sz w:val="22"/>
          <w:szCs w:val="22"/>
        </w:rPr>
        <w:t>nr-SSB-Config</w:t>
      </w:r>
      <w:r w:rsidR="00270D83">
        <w:rPr>
          <w:i/>
          <w:snapToGrid w:val="0"/>
          <w:sz w:val="22"/>
          <w:szCs w:val="22"/>
        </w:rPr>
        <w:t xml:space="preserve"> </w:t>
      </w:r>
      <w:r w:rsidR="0014619D">
        <w:rPr>
          <w:iCs/>
          <w:snapToGrid w:val="0"/>
          <w:sz w:val="22"/>
          <w:szCs w:val="22"/>
        </w:rPr>
        <w:t>determines all the info related to SSBs of a neighboring TRP</w:t>
      </w:r>
      <w:r w:rsidR="00D7788A">
        <w:rPr>
          <w:iCs/>
          <w:snapToGrid w:val="0"/>
          <w:sz w:val="22"/>
          <w:szCs w:val="22"/>
        </w:rPr>
        <w:t>.</w:t>
      </w:r>
    </w:p>
    <w:p w14:paraId="3C279412" w14:textId="0F6991BC" w:rsidR="00D7788A" w:rsidRDefault="00CA154B" w:rsidP="00817FD4">
      <w:pPr>
        <w:jc w:val="both"/>
        <w:rPr>
          <w:iCs/>
          <w:snapToGrid w:val="0"/>
          <w:sz w:val="22"/>
          <w:szCs w:val="22"/>
        </w:rPr>
      </w:pPr>
      <w:r>
        <w:rPr>
          <w:iCs/>
          <w:snapToGrid w:val="0"/>
          <w:sz w:val="22"/>
          <w:szCs w:val="22"/>
        </w:rPr>
        <w:t>Similarly, i</w:t>
      </w:r>
      <w:r w:rsidR="00D7788A">
        <w:rPr>
          <w:iCs/>
          <w:snapToGrid w:val="0"/>
          <w:sz w:val="22"/>
          <w:szCs w:val="22"/>
        </w:rPr>
        <w:t>n the case of SRS for positioning</w:t>
      </w:r>
      <w:r w:rsidR="003F6442">
        <w:rPr>
          <w:iCs/>
          <w:snapToGrid w:val="0"/>
          <w:sz w:val="22"/>
          <w:szCs w:val="22"/>
        </w:rPr>
        <w:t xml:space="preserve">, </w:t>
      </w:r>
      <w:r>
        <w:rPr>
          <w:iCs/>
          <w:snapToGrid w:val="0"/>
          <w:sz w:val="22"/>
          <w:szCs w:val="22"/>
        </w:rPr>
        <w:t xml:space="preserve">a non-serving cell SSB can be used for reference signal of spatial relation info as well as </w:t>
      </w:r>
      <w:r w:rsidR="00636B32">
        <w:rPr>
          <w:iCs/>
          <w:snapToGrid w:val="0"/>
          <w:sz w:val="22"/>
          <w:szCs w:val="22"/>
        </w:rPr>
        <w:t xml:space="preserve">pathloss reference RS </w:t>
      </w:r>
      <w:r w:rsidR="00776ECA">
        <w:rPr>
          <w:iCs/>
          <w:snapToGrid w:val="0"/>
          <w:sz w:val="22"/>
          <w:szCs w:val="22"/>
        </w:rPr>
        <w:t>for the SRS resource set [3] as shown below</w:t>
      </w:r>
    </w:p>
    <w:p w14:paraId="798D7348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SRS-SpatialRelationInfoPos-r16 ::=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28C8931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servingRS-r16          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2477F658" w14:textId="505580D1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servingCellId                           ServCellIndex   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E2048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S</w:t>
      </w:r>
    </w:p>
    <w:p w14:paraId="293243C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referenceSignal-r16    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085EA01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ssb-IndexServing-r16                    SSB-Index,</w:t>
      </w:r>
    </w:p>
    <w:p w14:paraId="312FEBFE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csi-RS-IndexServing-r16                 NZP-CSI-RS-ResourceId,</w:t>
      </w:r>
    </w:p>
    <w:p w14:paraId="167D491E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srs-SpatialRelation-r16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F6AAF3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resourceSelection-r16                   </w:t>
      </w:r>
      <w:r w:rsidRPr="00E2048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AD05DA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srs-ResourceId-r16                      SRS-ResourceId,</w:t>
      </w:r>
    </w:p>
    <w:p w14:paraId="46A5512B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srs-PosResourceId-r16                   SRS-PosResourceId-r16</w:t>
      </w:r>
    </w:p>
    <w:p w14:paraId="4F27AA5F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},</w:t>
      </w:r>
    </w:p>
    <w:p w14:paraId="3FBFF0DA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uplinkBWP-r16                           BWP-Id</w:t>
      </w:r>
    </w:p>
    <w:p w14:paraId="4187BC14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}</w:t>
      </w:r>
    </w:p>
    <w:p w14:paraId="0F471FCA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    }</w:t>
      </w:r>
    </w:p>
    <w:p w14:paraId="369B37AA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},</w:t>
      </w:r>
    </w:p>
    <w:p w14:paraId="7BB33FD5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E20484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ssb-Ncell-r16                           SSB-InfoNcell-r16,</w:t>
      </w:r>
    </w:p>
    <w:p w14:paraId="26A4CEBC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 xml:space="preserve">    dl-PRS-r16                              DL-PRS-Info-r16</w:t>
      </w:r>
    </w:p>
    <w:p w14:paraId="1B9BBB9F" w14:textId="77777777" w:rsidR="00E20484" w:rsidRPr="00E20484" w:rsidRDefault="00E20484" w:rsidP="00E204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E20484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049B6CDF" w14:textId="0619B11F" w:rsidR="00E20484" w:rsidRDefault="00E20484" w:rsidP="00817FD4">
      <w:pPr>
        <w:jc w:val="both"/>
        <w:rPr>
          <w:iCs/>
          <w:sz w:val="24"/>
          <w:szCs w:val="24"/>
          <w:lang w:val="en-GB"/>
        </w:rPr>
      </w:pPr>
    </w:p>
    <w:p w14:paraId="1B5FE9BD" w14:textId="777777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pathlossReferenceRS-Pos-r16                 </w:t>
      </w:r>
      <w:r w:rsidRPr="007B584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996BB8C" w14:textId="777777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       ssb-IndexServing-r16                        SSB-Index,</w:t>
      </w:r>
    </w:p>
    <w:p w14:paraId="36A5B311" w14:textId="777777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       </w:t>
      </w:r>
      <w:r w:rsidRPr="007B5844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ssb-Ncell-r16                               SSB-InfoNcell-r16,</w:t>
      </w:r>
    </w:p>
    <w:p w14:paraId="0DD3586A" w14:textId="777777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       dl-PRS-r16                                  DL-PRS-Info-r16</w:t>
      </w:r>
    </w:p>
    <w:p w14:paraId="3CA95915" w14:textId="345F4577" w:rsidR="007B5844" w:rsidRPr="007B5844" w:rsidRDefault="007B5844" w:rsidP="007B58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7B5844">
        <w:rPr>
          <w:rFonts w:ascii="Courier New" w:eastAsia="Times New Roman" w:hAnsi="Courier New"/>
          <w:noProof/>
          <w:sz w:val="16"/>
          <w:lang w:val="en-GB" w:eastAsia="en-GB"/>
        </w:rPr>
        <w:t xml:space="preserve">    }                                                                                                   </w:t>
      </w:r>
    </w:p>
    <w:p w14:paraId="2BCDB9C9" w14:textId="068E7908" w:rsidR="0033086C" w:rsidRDefault="0033086C" w:rsidP="007B5844">
      <w:pPr>
        <w:jc w:val="both"/>
        <w:rPr>
          <w:iCs/>
          <w:sz w:val="24"/>
          <w:szCs w:val="24"/>
          <w:lang w:val="en-GB"/>
        </w:rPr>
      </w:pPr>
    </w:p>
    <w:p w14:paraId="431084C4" w14:textId="77777777" w:rsidR="008A2886" w:rsidRPr="008A2886" w:rsidRDefault="008A2886" w:rsidP="008A28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 xml:space="preserve">SSB-InfoNcell-r16  ::=              </w:t>
      </w:r>
      <w:r w:rsidRPr="008A288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6BC233DC" w14:textId="77777777" w:rsidR="008A2886" w:rsidRPr="008A2886" w:rsidRDefault="008A2886" w:rsidP="008A28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8A2886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physicalCellId-r16                  PhysCellId</w:t>
      </w: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144C734A" w14:textId="6BEC1997" w:rsidR="008A2886" w:rsidRPr="008A2886" w:rsidRDefault="008A2886" w:rsidP="008A28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 xml:space="preserve">    ssb-IndexNcell-r16                  SSB-Index                                                          </w:t>
      </w:r>
    </w:p>
    <w:p w14:paraId="53EF94CE" w14:textId="4C68CF78" w:rsidR="008A2886" w:rsidRPr="008A2886" w:rsidRDefault="008A2886" w:rsidP="008A28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8A2886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ssb-Configuration-r16               SSB-Configuration-r16</w:t>
      </w: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  </w:t>
      </w:r>
    </w:p>
    <w:p w14:paraId="292C8225" w14:textId="77777777" w:rsidR="008A2886" w:rsidRPr="008A2886" w:rsidRDefault="008A2886" w:rsidP="008A28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8A2886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22C5E4E6" w14:textId="77777777" w:rsidR="008A2886" w:rsidRDefault="008A2886" w:rsidP="007B5844">
      <w:pPr>
        <w:jc w:val="both"/>
        <w:rPr>
          <w:rFonts w:eastAsia="Batang"/>
          <w:b/>
          <w:sz w:val="22"/>
          <w:szCs w:val="28"/>
          <w:u w:val="single"/>
          <w:lang w:val="en-GB"/>
        </w:rPr>
      </w:pPr>
    </w:p>
    <w:p w14:paraId="7B1808B9" w14:textId="15C4172D" w:rsidR="007B5844" w:rsidRDefault="007B5844" w:rsidP="007B5844">
      <w:pPr>
        <w:jc w:val="both"/>
        <w:rPr>
          <w:b/>
          <w:iCs/>
          <w:sz w:val="22"/>
          <w:szCs w:val="18"/>
          <w:lang w:val="en-GB" w:eastAsia="ko-KR"/>
        </w:rPr>
      </w:pPr>
      <w:bookmarkStart w:id="5" w:name="o1"/>
      <w:r>
        <w:rPr>
          <w:rFonts w:eastAsia="Batang"/>
          <w:b/>
          <w:sz w:val="22"/>
          <w:szCs w:val="28"/>
          <w:u w:val="single"/>
          <w:lang w:val="en-GB"/>
        </w:rPr>
        <w:lastRenderedPageBreak/>
        <w:t>Observation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 </w:t>
      </w:r>
      <w:r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>
        <w:rPr>
          <w:rFonts w:eastAsia="Batang"/>
          <w:b/>
          <w:sz w:val="22"/>
          <w:szCs w:val="28"/>
          <w:u w:val="single"/>
          <w:lang w:val="en-GB"/>
        </w:rPr>
        <w:instrText xml:space="preserve"> seq obser </w:instrText>
      </w:r>
      <w:r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832F33"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U</w:t>
      </w:r>
      <w:r w:rsidRPr="007B5844">
        <w:rPr>
          <w:b/>
          <w:iCs/>
          <w:sz w:val="22"/>
          <w:szCs w:val="18"/>
          <w:lang w:val="en-GB" w:eastAsia="ko-KR"/>
        </w:rPr>
        <w:t xml:space="preserve">sing non-serving cell SSB as QCL source and RS for spatial relation info </w:t>
      </w:r>
      <w:r>
        <w:rPr>
          <w:b/>
          <w:iCs/>
          <w:sz w:val="22"/>
          <w:szCs w:val="18"/>
          <w:lang w:val="en-GB" w:eastAsia="ko-KR"/>
        </w:rPr>
        <w:t xml:space="preserve">/ PL RS </w:t>
      </w:r>
      <w:r w:rsidRPr="007B5844">
        <w:rPr>
          <w:b/>
          <w:iCs/>
          <w:sz w:val="22"/>
          <w:szCs w:val="18"/>
          <w:lang w:val="en-GB" w:eastAsia="ko-KR"/>
        </w:rPr>
        <w:t>has been already specified as part of Rel. 16 positioning enhancements for PRS and SRS for positioning, respectively</w:t>
      </w:r>
      <w:r w:rsidR="00C112CD">
        <w:rPr>
          <w:b/>
          <w:iCs/>
          <w:sz w:val="22"/>
          <w:szCs w:val="18"/>
          <w:lang w:val="en-GB" w:eastAsia="ko-KR"/>
        </w:rPr>
        <w:t>.</w:t>
      </w:r>
    </w:p>
    <w:bookmarkEnd w:id="5"/>
    <w:p w14:paraId="3BCDCA4F" w14:textId="3970C5C4" w:rsidR="0033086C" w:rsidRDefault="00D577B1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Furthermore, even with respect to “</w:t>
      </w:r>
      <w:r w:rsidRPr="00D577B1">
        <w:rPr>
          <w:iCs/>
          <w:sz w:val="22"/>
          <w:szCs w:val="22"/>
          <w:lang w:val="en-GB"/>
        </w:rPr>
        <w:t xml:space="preserve">Details on </w:t>
      </w:r>
      <w:bookmarkStart w:id="6" w:name="_Hlk54084980"/>
      <w:r w:rsidRPr="00D577B1">
        <w:rPr>
          <w:iCs/>
          <w:sz w:val="22"/>
          <w:szCs w:val="22"/>
          <w:lang w:val="en-GB"/>
        </w:rPr>
        <w:t>configuration of non-serving cell</w:t>
      </w:r>
      <w:bookmarkEnd w:id="6"/>
      <w:r w:rsidRPr="00D577B1">
        <w:rPr>
          <w:iCs/>
          <w:sz w:val="22"/>
          <w:szCs w:val="22"/>
          <w:lang w:val="en-GB"/>
        </w:rPr>
        <w:t xml:space="preserve"> RS</w:t>
      </w:r>
      <w:r>
        <w:rPr>
          <w:iCs/>
          <w:sz w:val="22"/>
          <w:szCs w:val="22"/>
          <w:lang w:val="en-GB"/>
        </w:rPr>
        <w:t xml:space="preserve">” in the agreement in RAN1 #102-e, it is already supported </w:t>
      </w:r>
      <w:r w:rsidR="00DA2280">
        <w:rPr>
          <w:iCs/>
          <w:sz w:val="22"/>
          <w:szCs w:val="22"/>
          <w:lang w:val="en-GB"/>
        </w:rPr>
        <w:t xml:space="preserve">to a good extend in </w:t>
      </w:r>
      <w:r w:rsidR="0012569A">
        <w:rPr>
          <w:iCs/>
          <w:sz w:val="22"/>
          <w:szCs w:val="22"/>
          <w:lang w:val="en-GB"/>
        </w:rPr>
        <w:t>Rel. 16 as can be seen below:</w:t>
      </w:r>
    </w:p>
    <w:p w14:paraId="11379D7B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SSB-Configuration-r16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::=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DA12FF5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ssb-Freq-r16                     ARFCN-ValueNR,</w:t>
      </w:r>
    </w:p>
    <w:p w14:paraId="4BB98D4A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halfFrameIndex-r16 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{zero, one},</w:t>
      </w:r>
    </w:p>
    <w:p w14:paraId="286E2E12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ssbSubcarrierSpacing-r16            SubcarrierSpacing,</w:t>
      </w:r>
    </w:p>
    <w:p w14:paraId="25EA2861" w14:textId="69BD595F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ssb-Periodicity-r16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{ ms5, ms10, ms20, ms40, ms80, ms160, spare2,spare1 }   </w:t>
      </w:r>
    </w:p>
    <w:p w14:paraId="231BE1CA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sfn0-Offset-r16    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7FB1BFF8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    sfn-Offset-r16     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(0..1023),</w:t>
      </w:r>
    </w:p>
    <w:p w14:paraId="611E9922" w14:textId="557AF95D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    integerSubframeOffset-r16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(0..9)                                                 </w:t>
      </w:r>
    </w:p>
    <w:p w14:paraId="6DE599EC" w14:textId="25B96C42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}                                                                                                      </w:t>
      </w:r>
    </w:p>
    <w:p w14:paraId="1C4ED425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sfn-SSB-Offset-r16 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(0..15),</w:t>
      </w:r>
    </w:p>
    <w:p w14:paraId="172D4804" w14:textId="38796F8E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ss-PBCH-BlockPower-r16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(-60..50)                                                  </w:t>
      </w:r>
    </w:p>
    <w:p w14:paraId="3F307A40" w14:textId="77777777" w:rsidR="00B50FCF" w:rsidRPr="00B50FCF" w:rsidRDefault="00B50FCF" w:rsidP="00B50FC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365FBA02" w14:textId="5FCDB2A5" w:rsidR="0012569A" w:rsidRDefault="0012569A" w:rsidP="00817FD4">
      <w:pPr>
        <w:jc w:val="both"/>
        <w:rPr>
          <w:iCs/>
          <w:sz w:val="22"/>
          <w:szCs w:val="22"/>
          <w:lang w:val="en-GB"/>
        </w:rPr>
      </w:pPr>
    </w:p>
    <w:p w14:paraId="714B4233" w14:textId="46A16B66" w:rsidR="00B50FCF" w:rsidRDefault="005E7FAA" w:rsidP="00817FD4">
      <w:pPr>
        <w:jc w:val="both"/>
        <w:rPr>
          <w:iCs/>
          <w:sz w:val="22"/>
          <w:szCs w:val="22"/>
          <w:lang w:val="en-GB"/>
        </w:rPr>
      </w:pPr>
      <w:bookmarkStart w:id="7" w:name="o2"/>
      <w:r>
        <w:rPr>
          <w:rFonts w:eastAsia="Batang"/>
          <w:b/>
          <w:sz w:val="22"/>
          <w:szCs w:val="28"/>
          <w:u w:val="single"/>
          <w:lang w:val="en-GB"/>
        </w:rPr>
        <w:t>Observation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 </w:t>
      </w:r>
      <w:r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>
        <w:rPr>
          <w:rFonts w:eastAsia="Batang"/>
          <w:b/>
          <w:sz w:val="22"/>
          <w:szCs w:val="28"/>
          <w:u w:val="single"/>
          <w:lang w:val="en-GB"/>
        </w:rPr>
        <w:instrText xml:space="preserve"> seq obser </w:instrText>
      </w:r>
      <w:r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832F33">
        <w:rPr>
          <w:rFonts w:eastAsia="Batang"/>
          <w:b/>
          <w:noProof/>
          <w:sz w:val="22"/>
          <w:szCs w:val="28"/>
          <w:u w:val="single"/>
          <w:lang w:val="en-GB"/>
        </w:rPr>
        <w:t>2</w:t>
      </w:r>
      <w:r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The details of </w:t>
      </w:r>
      <w:r w:rsidRPr="005E7FAA">
        <w:rPr>
          <w:b/>
          <w:iCs/>
          <w:sz w:val="22"/>
          <w:szCs w:val="18"/>
          <w:lang w:val="en-GB" w:eastAsia="ko-KR"/>
        </w:rPr>
        <w:t xml:space="preserve">configuration of non-serving </w:t>
      </w:r>
      <w:r>
        <w:rPr>
          <w:b/>
          <w:iCs/>
          <w:sz w:val="22"/>
          <w:szCs w:val="18"/>
          <w:lang w:val="en-GB" w:eastAsia="ko-KR"/>
        </w:rPr>
        <w:t xml:space="preserve">SSB </w:t>
      </w:r>
      <w:r w:rsidR="00C63A76">
        <w:rPr>
          <w:b/>
          <w:iCs/>
          <w:sz w:val="22"/>
          <w:szCs w:val="18"/>
          <w:lang w:val="en-GB" w:eastAsia="ko-KR"/>
        </w:rPr>
        <w:t>is already supported in Rel. 16.</w:t>
      </w:r>
    </w:p>
    <w:bookmarkEnd w:id="7"/>
    <w:p w14:paraId="7CC09A8C" w14:textId="7E23BB1A" w:rsidR="007B5844" w:rsidRDefault="007B5844" w:rsidP="00817FD4">
      <w:pPr>
        <w:jc w:val="both"/>
        <w:rPr>
          <w:iCs/>
          <w:sz w:val="22"/>
          <w:szCs w:val="22"/>
          <w:lang w:val="en-GB"/>
        </w:rPr>
      </w:pPr>
      <w:r w:rsidRPr="007B5844">
        <w:rPr>
          <w:iCs/>
          <w:sz w:val="22"/>
          <w:szCs w:val="22"/>
          <w:lang w:val="en-GB"/>
        </w:rPr>
        <w:t xml:space="preserve">However, </w:t>
      </w:r>
      <w:r>
        <w:rPr>
          <w:iCs/>
          <w:sz w:val="22"/>
          <w:szCs w:val="22"/>
          <w:lang w:val="en-GB"/>
        </w:rPr>
        <w:t xml:space="preserve">the Rel. 16 enhancements mentioned above </w:t>
      </w:r>
      <w:r w:rsidR="007A52EC">
        <w:rPr>
          <w:iCs/>
          <w:sz w:val="22"/>
          <w:szCs w:val="22"/>
          <w:lang w:val="en-GB"/>
        </w:rPr>
        <w:t xml:space="preserve">are specific to positioning and are not defined for general MIMO operation. </w:t>
      </w:r>
      <w:r w:rsidR="000467AC">
        <w:rPr>
          <w:iCs/>
          <w:sz w:val="22"/>
          <w:szCs w:val="22"/>
          <w:lang w:val="en-GB"/>
        </w:rPr>
        <w:t xml:space="preserve">Using similar enhancements, it should be allowed to </w:t>
      </w:r>
      <w:r w:rsidR="003B79F7">
        <w:rPr>
          <w:iCs/>
          <w:sz w:val="22"/>
          <w:szCs w:val="22"/>
          <w:lang w:val="en-GB"/>
        </w:rPr>
        <w:t xml:space="preserve">use </w:t>
      </w:r>
      <w:r w:rsidR="00796AAB">
        <w:rPr>
          <w:iCs/>
          <w:sz w:val="22"/>
          <w:szCs w:val="22"/>
          <w:lang w:val="en-GB"/>
        </w:rPr>
        <w:t>non-serving cell SSB as reference signal for the following purposes:</w:t>
      </w:r>
    </w:p>
    <w:p w14:paraId="5A98F416" w14:textId="08C78149" w:rsidR="00766D76" w:rsidRPr="000256ED" w:rsidRDefault="005602AE" w:rsidP="005602AE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Cs/>
          <w:lang w:val="en-GB"/>
        </w:rPr>
      </w:pPr>
      <w:r w:rsidRPr="005A5D22">
        <w:rPr>
          <w:rFonts w:ascii="Times New Roman" w:hAnsi="Times New Roman"/>
          <w:i/>
        </w:rPr>
        <w:t>QCL-Info</w:t>
      </w:r>
      <w:r>
        <w:rPr>
          <w:rFonts w:ascii="Times New Roman" w:hAnsi="Times New Roman"/>
          <w:iCs/>
        </w:rPr>
        <w:t xml:space="preserve">: To define TCI states corresponding to </w:t>
      </w:r>
      <w:r w:rsidR="000256ED">
        <w:rPr>
          <w:rFonts w:ascii="Times New Roman" w:hAnsi="Times New Roman"/>
          <w:iCs/>
        </w:rPr>
        <w:t>a TRP with a non-serving cell PCI.</w:t>
      </w:r>
    </w:p>
    <w:p w14:paraId="68B77874" w14:textId="546176EF" w:rsidR="000256ED" w:rsidRPr="00417D1F" w:rsidRDefault="001B095B" w:rsidP="001B095B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Cs/>
          <w:lang w:val="en-GB"/>
        </w:rPr>
      </w:pPr>
      <w:r w:rsidRPr="005A5D22">
        <w:rPr>
          <w:rFonts w:ascii="Times New Roman" w:hAnsi="Times New Roman"/>
          <w:i/>
          <w:lang w:val="en-GB"/>
        </w:rPr>
        <w:t>SRS-SpatialRelationInfo</w:t>
      </w:r>
      <w:r>
        <w:rPr>
          <w:rFonts w:ascii="Times New Roman" w:hAnsi="Times New Roman"/>
          <w:iCs/>
          <w:lang w:val="en-GB"/>
        </w:rPr>
        <w:t xml:space="preserve">: To define </w:t>
      </w:r>
      <w:r w:rsidR="00417D1F">
        <w:rPr>
          <w:rFonts w:ascii="Times New Roman" w:hAnsi="Times New Roman"/>
          <w:iCs/>
          <w:lang w:val="en-GB"/>
        </w:rPr>
        <w:t xml:space="preserve">SRS </w:t>
      </w:r>
      <w:r>
        <w:rPr>
          <w:rFonts w:ascii="Times New Roman" w:hAnsi="Times New Roman"/>
          <w:iCs/>
          <w:lang w:val="en-GB"/>
        </w:rPr>
        <w:t>spatial relation info</w:t>
      </w:r>
      <w:r w:rsidR="00417D1F">
        <w:rPr>
          <w:rFonts w:ascii="Times New Roman" w:hAnsi="Times New Roman"/>
          <w:iCs/>
          <w:lang w:val="en-GB"/>
        </w:rPr>
        <w:t xml:space="preserve"> corresponding to a TRP with </w:t>
      </w:r>
      <w:r w:rsidR="00417D1F">
        <w:rPr>
          <w:rFonts w:ascii="Times New Roman" w:hAnsi="Times New Roman"/>
          <w:iCs/>
        </w:rPr>
        <w:t>a non-serving cell PCI.</w:t>
      </w:r>
    </w:p>
    <w:p w14:paraId="3A1CA3F0" w14:textId="1361A702" w:rsidR="00417D1F" w:rsidRPr="00EC5ED3" w:rsidRDefault="00EC5ED3" w:rsidP="00EC5ED3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Cs/>
          <w:lang w:val="en-GB"/>
        </w:rPr>
      </w:pPr>
      <w:r w:rsidRPr="005A5D22">
        <w:rPr>
          <w:rFonts w:ascii="Times New Roman" w:hAnsi="Times New Roman"/>
          <w:i/>
          <w:lang w:val="en-GB"/>
        </w:rPr>
        <w:t>PUCCH-SpatialRelationInfo</w:t>
      </w:r>
      <w:r>
        <w:rPr>
          <w:rFonts w:ascii="Times New Roman" w:hAnsi="Times New Roman"/>
          <w:iCs/>
          <w:lang w:val="en-GB"/>
        </w:rPr>
        <w:t xml:space="preserve">: To define PUCCH spatial relation info corresponding to a TRP with </w:t>
      </w:r>
      <w:r>
        <w:rPr>
          <w:rFonts w:ascii="Times New Roman" w:hAnsi="Times New Roman"/>
          <w:iCs/>
        </w:rPr>
        <w:t>a non-serving cell PCI.</w:t>
      </w:r>
    </w:p>
    <w:p w14:paraId="3E5D5953" w14:textId="77777777" w:rsidR="007A43E2" w:rsidRPr="00EC5ED3" w:rsidRDefault="007A43E2" w:rsidP="007A43E2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Cs/>
          <w:lang w:val="en-GB"/>
        </w:rPr>
      </w:pPr>
      <w:r w:rsidRPr="005A5D22">
        <w:rPr>
          <w:rFonts w:ascii="Times New Roman" w:hAnsi="Times New Roman"/>
          <w:i/>
          <w:lang w:val="en-GB"/>
        </w:rPr>
        <w:t>PUCCH-PathlossReferenceRS</w:t>
      </w:r>
      <w:r>
        <w:rPr>
          <w:rFonts w:ascii="Times New Roman" w:hAnsi="Times New Roman"/>
          <w:iCs/>
          <w:lang w:val="en-GB"/>
        </w:rPr>
        <w:t xml:space="preserve">: To define PL RS for PUCCH power control corresponding to a TRP with </w:t>
      </w:r>
      <w:r>
        <w:rPr>
          <w:rFonts w:ascii="Times New Roman" w:hAnsi="Times New Roman"/>
          <w:iCs/>
        </w:rPr>
        <w:t>a non-serving cell PCI.</w:t>
      </w:r>
    </w:p>
    <w:p w14:paraId="27E1DCBD" w14:textId="51CC4960" w:rsidR="00EA5CBA" w:rsidRPr="00EC5ED3" w:rsidRDefault="00EA5CBA" w:rsidP="00EA5CBA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Cs/>
          <w:lang w:val="en-GB"/>
        </w:rPr>
      </w:pPr>
      <w:r w:rsidRPr="005A5D22">
        <w:rPr>
          <w:rFonts w:ascii="Times New Roman" w:hAnsi="Times New Roman"/>
          <w:i/>
        </w:rPr>
        <w:t>PUSCH-PathlossReferenceRS</w:t>
      </w:r>
      <w:r>
        <w:rPr>
          <w:rFonts w:ascii="Times New Roman" w:hAnsi="Times New Roman"/>
          <w:iCs/>
        </w:rPr>
        <w:t xml:space="preserve">: </w:t>
      </w:r>
      <w:r>
        <w:rPr>
          <w:rFonts w:ascii="Times New Roman" w:hAnsi="Times New Roman"/>
          <w:iCs/>
          <w:lang w:val="en-GB"/>
        </w:rPr>
        <w:t xml:space="preserve">To define PL RS for PUSCH power control corresponding to a TRP with </w:t>
      </w:r>
      <w:r>
        <w:rPr>
          <w:rFonts w:ascii="Times New Roman" w:hAnsi="Times New Roman"/>
          <w:iCs/>
        </w:rPr>
        <w:t>a non-serving cell PCI.</w:t>
      </w:r>
    </w:p>
    <w:p w14:paraId="1D8CC7DC" w14:textId="60604277" w:rsidR="00290699" w:rsidRPr="00EC5ED3" w:rsidRDefault="00401AF0" w:rsidP="00290699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iCs/>
          <w:lang w:val="en-GB"/>
        </w:rPr>
      </w:pPr>
      <w:r w:rsidRPr="005A5D22">
        <w:rPr>
          <w:rFonts w:ascii="Times New Roman" w:hAnsi="Times New Roman"/>
          <w:i/>
          <w:lang w:val="en-GB"/>
        </w:rPr>
        <w:t>pathlossReferenceRS</w:t>
      </w:r>
      <w:r>
        <w:rPr>
          <w:rFonts w:ascii="Times New Roman" w:hAnsi="Times New Roman"/>
          <w:iCs/>
          <w:lang w:val="en-GB"/>
        </w:rPr>
        <w:t xml:space="preserve"> under </w:t>
      </w:r>
      <w:r w:rsidRPr="005A5D22">
        <w:rPr>
          <w:rFonts w:ascii="Times New Roman" w:hAnsi="Times New Roman"/>
          <w:i/>
          <w:lang w:val="en-GB"/>
        </w:rPr>
        <w:t>SRS-ResourceSet</w:t>
      </w:r>
      <w:r>
        <w:rPr>
          <w:rFonts w:ascii="Times New Roman" w:hAnsi="Times New Roman"/>
          <w:iCs/>
          <w:lang w:val="en-GB"/>
        </w:rPr>
        <w:t xml:space="preserve">: To define </w:t>
      </w:r>
      <w:r w:rsidR="00290699">
        <w:rPr>
          <w:rFonts w:ascii="Times New Roman" w:hAnsi="Times New Roman"/>
          <w:iCs/>
          <w:lang w:val="en-GB"/>
        </w:rPr>
        <w:t xml:space="preserve">PL RS for SRS power control corresponding to a TRP with </w:t>
      </w:r>
      <w:r w:rsidR="00290699">
        <w:rPr>
          <w:rFonts w:ascii="Times New Roman" w:hAnsi="Times New Roman"/>
          <w:iCs/>
        </w:rPr>
        <w:t>a non-serving cell PCI.</w:t>
      </w:r>
    </w:p>
    <w:p w14:paraId="2450A98E" w14:textId="3CDC11E6" w:rsidR="00EC5ED3" w:rsidRPr="005602AE" w:rsidRDefault="00EC5ED3" w:rsidP="00290699">
      <w:pPr>
        <w:pStyle w:val="ListParagraph"/>
        <w:jc w:val="both"/>
        <w:rPr>
          <w:rFonts w:ascii="Times New Roman" w:hAnsi="Times New Roman"/>
          <w:iCs/>
          <w:lang w:val="en-GB"/>
        </w:rPr>
      </w:pPr>
    </w:p>
    <w:p w14:paraId="54B3157D" w14:textId="01B7D00D" w:rsidR="001A4ED8" w:rsidRPr="001A4ED8" w:rsidRDefault="00AF2443" w:rsidP="001A4ED8">
      <w:p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bookmarkStart w:id="8" w:name="p1"/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832F33"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1A4ED8">
        <w:rPr>
          <w:b/>
          <w:iCs/>
          <w:sz w:val="22"/>
          <w:szCs w:val="18"/>
          <w:lang w:val="en-GB" w:eastAsia="ko-KR"/>
        </w:rPr>
        <w:t xml:space="preserve">Support </w:t>
      </w:r>
      <w:r w:rsidR="001A4ED8" w:rsidRPr="001A4ED8">
        <w:rPr>
          <w:b/>
          <w:iCs/>
          <w:sz w:val="22"/>
          <w:szCs w:val="18"/>
          <w:lang w:val="en-GB" w:eastAsia="ko-KR"/>
        </w:rPr>
        <w:t>us</w:t>
      </w:r>
      <w:r w:rsidR="001A4ED8">
        <w:rPr>
          <w:b/>
          <w:iCs/>
          <w:sz w:val="22"/>
          <w:szCs w:val="18"/>
          <w:lang w:val="en-GB" w:eastAsia="ko-KR"/>
        </w:rPr>
        <w:t>ing</w:t>
      </w:r>
      <w:r w:rsidR="001A4ED8" w:rsidRPr="001A4ED8">
        <w:rPr>
          <w:b/>
          <w:iCs/>
          <w:sz w:val="22"/>
          <w:szCs w:val="18"/>
          <w:lang w:val="en-GB" w:eastAsia="ko-KR"/>
        </w:rPr>
        <w:t xml:space="preserve"> non-serving cell SSB as reference signal for the following purposes:</w:t>
      </w:r>
    </w:p>
    <w:p w14:paraId="754C2D41" w14:textId="77777777" w:rsidR="001A4ED8" w:rsidRPr="001A4ED8" w:rsidRDefault="001A4ED8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5A5D22">
        <w:rPr>
          <w:b/>
          <w:i/>
          <w:sz w:val="22"/>
          <w:szCs w:val="18"/>
          <w:lang w:eastAsia="ko-KR"/>
        </w:rPr>
        <w:t>QCL-Info</w:t>
      </w:r>
      <w:r w:rsidRPr="001A4ED8">
        <w:rPr>
          <w:b/>
          <w:iCs/>
          <w:sz w:val="22"/>
          <w:szCs w:val="18"/>
          <w:lang w:eastAsia="ko-KR"/>
        </w:rPr>
        <w:t>: To define TCI states corresponding to a TRP with a non-serving cell PCI.</w:t>
      </w:r>
    </w:p>
    <w:p w14:paraId="06711672" w14:textId="77777777" w:rsidR="001A4ED8" w:rsidRPr="001A4ED8" w:rsidRDefault="001A4ED8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5A5D22">
        <w:rPr>
          <w:b/>
          <w:i/>
          <w:sz w:val="22"/>
          <w:szCs w:val="18"/>
          <w:lang w:val="en-GB" w:eastAsia="ko-KR"/>
        </w:rPr>
        <w:t>SRS-SpatialRelationInfo</w:t>
      </w:r>
      <w:r w:rsidRPr="001A4ED8">
        <w:rPr>
          <w:b/>
          <w:iCs/>
          <w:sz w:val="22"/>
          <w:szCs w:val="18"/>
          <w:lang w:val="en-GB" w:eastAsia="ko-KR"/>
        </w:rPr>
        <w:t xml:space="preserve">: To define SRS spatial relation info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3B76C265" w14:textId="77777777" w:rsidR="001A4ED8" w:rsidRPr="001A4ED8" w:rsidRDefault="001A4ED8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5A5D22">
        <w:rPr>
          <w:b/>
          <w:i/>
          <w:sz w:val="22"/>
          <w:szCs w:val="18"/>
          <w:lang w:val="en-GB" w:eastAsia="ko-KR"/>
        </w:rPr>
        <w:t>PUCCH-SpatialRelationInfo</w:t>
      </w:r>
      <w:r w:rsidRPr="001A4ED8">
        <w:rPr>
          <w:b/>
          <w:iCs/>
          <w:sz w:val="22"/>
          <w:szCs w:val="18"/>
          <w:lang w:val="en-GB" w:eastAsia="ko-KR"/>
        </w:rPr>
        <w:t xml:space="preserve">: To define PUCCH spatial relation info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560C7242" w14:textId="77777777" w:rsidR="001A4ED8" w:rsidRPr="001A4ED8" w:rsidRDefault="001A4ED8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5A5D22">
        <w:rPr>
          <w:b/>
          <w:i/>
          <w:sz w:val="22"/>
          <w:szCs w:val="18"/>
          <w:lang w:val="en-GB" w:eastAsia="ko-KR"/>
        </w:rPr>
        <w:t>PUCCH-PathlossReferenceRS</w:t>
      </w:r>
      <w:r w:rsidRPr="001A4ED8">
        <w:rPr>
          <w:b/>
          <w:iCs/>
          <w:sz w:val="22"/>
          <w:szCs w:val="18"/>
          <w:lang w:val="en-GB" w:eastAsia="ko-KR"/>
        </w:rPr>
        <w:t xml:space="preserve">: To define PL RS for PUCCH power control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36883873" w14:textId="77777777" w:rsidR="001A4ED8" w:rsidRPr="001A4ED8" w:rsidRDefault="001A4ED8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5A5D22">
        <w:rPr>
          <w:b/>
          <w:i/>
          <w:sz w:val="22"/>
          <w:szCs w:val="18"/>
          <w:lang w:eastAsia="ko-KR"/>
        </w:rPr>
        <w:t>PUSCH-PathlossReferenceRS</w:t>
      </w:r>
      <w:r w:rsidRPr="001A4ED8">
        <w:rPr>
          <w:b/>
          <w:iCs/>
          <w:sz w:val="22"/>
          <w:szCs w:val="18"/>
          <w:lang w:eastAsia="ko-KR"/>
        </w:rPr>
        <w:t xml:space="preserve">: </w:t>
      </w:r>
      <w:r w:rsidRPr="001A4ED8">
        <w:rPr>
          <w:b/>
          <w:iCs/>
          <w:sz w:val="22"/>
          <w:szCs w:val="18"/>
          <w:lang w:val="en-GB" w:eastAsia="ko-KR"/>
        </w:rPr>
        <w:t xml:space="preserve">To define PL RS for PUSCH power control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6FACB872" w14:textId="1B79CFF0" w:rsidR="00AF2443" w:rsidRPr="00CE1C27" w:rsidRDefault="001A4ED8" w:rsidP="00CE1C27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5A5D22">
        <w:rPr>
          <w:b/>
          <w:i/>
          <w:sz w:val="22"/>
          <w:szCs w:val="18"/>
          <w:lang w:val="en-GB" w:eastAsia="ko-KR"/>
        </w:rPr>
        <w:t>pathlossReferenceRS</w:t>
      </w:r>
      <w:r w:rsidRPr="001A4ED8">
        <w:rPr>
          <w:b/>
          <w:iCs/>
          <w:sz w:val="22"/>
          <w:szCs w:val="18"/>
          <w:lang w:val="en-GB" w:eastAsia="ko-KR"/>
        </w:rPr>
        <w:t xml:space="preserve"> under </w:t>
      </w:r>
      <w:r w:rsidRPr="005A5D22">
        <w:rPr>
          <w:b/>
          <w:i/>
          <w:sz w:val="22"/>
          <w:szCs w:val="18"/>
          <w:lang w:val="en-GB" w:eastAsia="ko-KR"/>
        </w:rPr>
        <w:t>SRS-ResourceSet</w:t>
      </w:r>
      <w:r w:rsidRPr="001A4ED8">
        <w:rPr>
          <w:b/>
          <w:iCs/>
          <w:sz w:val="22"/>
          <w:szCs w:val="18"/>
          <w:lang w:val="en-GB" w:eastAsia="ko-KR"/>
        </w:rPr>
        <w:t xml:space="preserve">: To define PL RS for SRS power control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bookmarkEnd w:id="8"/>
    <w:p w14:paraId="7EE31D21" w14:textId="52235FE0" w:rsidR="00CE1C27" w:rsidRDefault="00CE1C27" w:rsidP="00591B58">
      <w:pPr>
        <w:tabs>
          <w:tab w:val="num" w:pos="2160"/>
          <w:tab w:val="num" w:pos="2880"/>
        </w:tabs>
        <w:jc w:val="both"/>
        <w:rPr>
          <w:bCs/>
          <w:iCs/>
          <w:sz w:val="22"/>
          <w:szCs w:val="18"/>
          <w:lang w:val="en-GB" w:eastAsia="ko-KR"/>
        </w:rPr>
      </w:pPr>
      <w:r>
        <w:rPr>
          <w:bCs/>
          <w:iCs/>
          <w:sz w:val="22"/>
          <w:szCs w:val="18"/>
          <w:lang w:val="en-GB" w:eastAsia="ko-KR"/>
        </w:rPr>
        <w:lastRenderedPageBreak/>
        <w:t>Given that non-serving cell SSB should be used for all purposes above</w:t>
      </w:r>
      <w:r w:rsidR="007846DD">
        <w:rPr>
          <w:bCs/>
          <w:iCs/>
          <w:sz w:val="22"/>
          <w:szCs w:val="18"/>
          <w:lang w:val="en-GB" w:eastAsia="ko-KR"/>
        </w:rPr>
        <w:t xml:space="preserve"> in Rel. 17</w:t>
      </w:r>
      <w:r>
        <w:rPr>
          <w:bCs/>
          <w:iCs/>
          <w:sz w:val="22"/>
          <w:szCs w:val="18"/>
          <w:lang w:val="en-GB" w:eastAsia="ko-KR"/>
        </w:rPr>
        <w:t xml:space="preserve">, </w:t>
      </w:r>
      <w:r w:rsidR="002D2A75">
        <w:rPr>
          <w:bCs/>
          <w:iCs/>
          <w:sz w:val="22"/>
          <w:szCs w:val="18"/>
          <w:lang w:val="en-GB" w:eastAsia="ko-KR"/>
        </w:rPr>
        <w:t xml:space="preserve">some optimizations are possible to reduce the overhead of RRC signalling. For example, </w:t>
      </w:r>
      <w:r>
        <w:rPr>
          <w:bCs/>
          <w:iCs/>
          <w:sz w:val="22"/>
          <w:szCs w:val="18"/>
          <w:lang w:val="en-GB" w:eastAsia="ko-KR"/>
        </w:rPr>
        <w:t xml:space="preserve">it </w:t>
      </w:r>
      <w:r w:rsidR="002D2A75">
        <w:rPr>
          <w:bCs/>
          <w:iCs/>
          <w:sz w:val="22"/>
          <w:szCs w:val="18"/>
          <w:lang w:val="en-GB" w:eastAsia="ko-KR"/>
        </w:rPr>
        <w:t xml:space="preserve">may </w:t>
      </w:r>
      <w:r>
        <w:rPr>
          <w:bCs/>
          <w:iCs/>
          <w:sz w:val="22"/>
          <w:szCs w:val="18"/>
          <w:lang w:val="en-GB" w:eastAsia="ko-KR"/>
        </w:rPr>
        <w:t xml:space="preserve">make sense </w:t>
      </w:r>
      <w:r w:rsidR="000F08D6">
        <w:rPr>
          <w:bCs/>
          <w:iCs/>
          <w:sz w:val="22"/>
          <w:szCs w:val="18"/>
          <w:lang w:val="en-GB" w:eastAsia="ko-KR"/>
        </w:rPr>
        <w:t>to define one or more additional SSB sets (non-serving cell SSB sets)</w:t>
      </w:r>
      <w:r w:rsidR="004D69F5">
        <w:rPr>
          <w:bCs/>
          <w:iCs/>
          <w:sz w:val="22"/>
          <w:szCs w:val="18"/>
          <w:lang w:val="en-GB" w:eastAsia="ko-KR"/>
        </w:rPr>
        <w:t>, and use the SSB set ID as well as SSB index within the set</w:t>
      </w:r>
      <w:r w:rsidR="002D2A75">
        <w:rPr>
          <w:bCs/>
          <w:iCs/>
          <w:sz w:val="22"/>
          <w:szCs w:val="18"/>
          <w:lang w:val="en-GB" w:eastAsia="ko-KR"/>
        </w:rPr>
        <w:t xml:space="preserve"> to </w:t>
      </w:r>
      <w:r w:rsidR="00352FBB">
        <w:rPr>
          <w:bCs/>
          <w:iCs/>
          <w:sz w:val="22"/>
          <w:szCs w:val="18"/>
          <w:lang w:val="en-GB" w:eastAsia="ko-KR"/>
        </w:rPr>
        <w:t>refer to a non-serving cell SSB. For Rel. 16 positioning</w:t>
      </w:r>
      <w:r w:rsidR="001857CB">
        <w:rPr>
          <w:bCs/>
          <w:iCs/>
          <w:sz w:val="22"/>
          <w:szCs w:val="18"/>
          <w:lang w:val="en-GB" w:eastAsia="ko-KR"/>
        </w:rPr>
        <w:t xml:space="preserve">, maximum number of </w:t>
      </w:r>
      <w:r w:rsidR="00820D01">
        <w:rPr>
          <w:bCs/>
          <w:iCs/>
          <w:sz w:val="22"/>
          <w:szCs w:val="18"/>
          <w:lang w:val="en-GB" w:eastAsia="ko-KR"/>
        </w:rPr>
        <w:t xml:space="preserve">SSB sets (i.e., </w:t>
      </w:r>
      <w:r w:rsidR="00820D01" w:rsidRPr="00F15EA2">
        <w:rPr>
          <w:i/>
          <w:snapToGrid w:val="0"/>
          <w:sz w:val="22"/>
          <w:szCs w:val="22"/>
        </w:rPr>
        <w:t>nr-SSB-Config</w:t>
      </w:r>
      <w:r w:rsidR="00820D01">
        <w:rPr>
          <w:bCs/>
          <w:iCs/>
          <w:sz w:val="22"/>
          <w:szCs w:val="18"/>
          <w:lang w:val="en-GB" w:eastAsia="ko-KR"/>
        </w:rPr>
        <w:t xml:space="preserve">) </w:t>
      </w:r>
      <w:r w:rsidR="00CA3429">
        <w:rPr>
          <w:bCs/>
          <w:iCs/>
          <w:sz w:val="22"/>
          <w:szCs w:val="18"/>
          <w:lang w:val="en-GB" w:eastAsia="ko-KR"/>
        </w:rPr>
        <w:t xml:space="preserve">/ TRPs </w:t>
      </w:r>
      <w:r w:rsidR="00820D01">
        <w:rPr>
          <w:bCs/>
          <w:iCs/>
          <w:sz w:val="22"/>
          <w:szCs w:val="18"/>
          <w:lang w:val="en-GB" w:eastAsia="ko-KR"/>
        </w:rPr>
        <w:t xml:space="preserve">is </w:t>
      </w:r>
      <w:r w:rsidR="00CB64E9">
        <w:rPr>
          <w:bCs/>
          <w:iCs/>
          <w:sz w:val="22"/>
          <w:szCs w:val="18"/>
          <w:lang w:val="en-GB" w:eastAsia="ko-KR"/>
        </w:rPr>
        <w:t>256</w:t>
      </w:r>
      <w:r w:rsidR="00016680">
        <w:rPr>
          <w:bCs/>
          <w:iCs/>
          <w:sz w:val="22"/>
          <w:szCs w:val="18"/>
          <w:lang w:val="en-GB" w:eastAsia="ko-KR"/>
        </w:rPr>
        <w:t xml:space="preserve"> as shown below</w:t>
      </w:r>
      <w:r w:rsidR="00D67F1D">
        <w:rPr>
          <w:bCs/>
          <w:iCs/>
          <w:sz w:val="22"/>
          <w:szCs w:val="18"/>
          <w:lang w:val="en-GB" w:eastAsia="ko-KR"/>
        </w:rPr>
        <w:t xml:space="preserve"> [2]</w:t>
      </w:r>
      <w:r w:rsidR="00CA3429">
        <w:rPr>
          <w:bCs/>
          <w:iCs/>
          <w:sz w:val="22"/>
          <w:szCs w:val="18"/>
          <w:lang w:val="en-GB" w:eastAsia="ko-KR"/>
        </w:rPr>
        <w:t xml:space="preserve"> as more TRPs can enable more accurate positioning</w:t>
      </w:r>
      <w:r w:rsidR="00FD4C64">
        <w:rPr>
          <w:bCs/>
          <w:iCs/>
          <w:sz w:val="22"/>
          <w:szCs w:val="18"/>
          <w:lang w:val="en-GB" w:eastAsia="ko-KR"/>
        </w:rPr>
        <w:t>:</w:t>
      </w:r>
    </w:p>
    <w:p w14:paraId="1EBB4C78" w14:textId="64CEA838" w:rsidR="002229F1" w:rsidRPr="002229F1" w:rsidRDefault="002229F1" w:rsidP="002229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2229F1">
        <w:rPr>
          <w:rFonts w:ascii="Courier New" w:eastAsia="Times New Roman" w:hAnsi="Courier New"/>
          <w:noProof/>
          <w:sz w:val="16"/>
          <w:lang w:val="en-GB"/>
        </w:rPr>
        <w:t>nr-SSB-Config-r16</w:t>
      </w:r>
      <w:r w:rsidRPr="002229F1">
        <w:rPr>
          <w:rFonts w:ascii="Courier New" w:eastAsia="Times New Roman" w:hAnsi="Courier New"/>
          <w:noProof/>
          <w:sz w:val="16"/>
          <w:lang w:val="en-GB"/>
        </w:rPr>
        <w:tab/>
      </w:r>
      <w:r w:rsidRPr="002229F1">
        <w:rPr>
          <w:rFonts w:ascii="Courier New" w:eastAsia="Times New Roman" w:hAnsi="Courier New"/>
          <w:noProof/>
          <w:sz w:val="16"/>
          <w:lang w:val="en-GB"/>
        </w:rPr>
        <w:tab/>
      </w:r>
      <w:r w:rsidRPr="002229F1">
        <w:rPr>
          <w:rFonts w:ascii="Courier New" w:eastAsia="Times New Roman" w:hAnsi="Courier New"/>
          <w:noProof/>
          <w:sz w:val="16"/>
          <w:lang w:val="en-GB"/>
        </w:rPr>
        <w:tab/>
      </w:r>
      <w:r w:rsidRPr="002229F1">
        <w:rPr>
          <w:rFonts w:ascii="Courier New" w:eastAsia="Times New Roman" w:hAnsi="Courier New"/>
          <w:noProof/>
          <w:sz w:val="16"/>
          <w:lang w:val="en-GB"/>
        </w:rPr>
        <w:tab/>
      </w:r>
      <w:r w:rsidRPr="002229F1">
        <w:rPr>
          <w:rFonts w:ascii="Courier New" w:eastAsia="Times New Roman" w:hAnsi="Courier New"/>
          <w:noProof/>
          <w:sz w:val="16"/>
          <w:lang w:val="en-GB"/>
        </w:rPr>
        <w:tab/>
        <w:t>SEQUENCE (SIZE (1..nrMaxTRPs-r16)) OF</w:t>
      </w:r>
      <w:r>
        <w:rPr>
          <w:rFonts w:ascii="Courier New" w:eastAsia="Times New Roman" w:hAnsi="Courier New"/>
          <w:noProof/>
          <w:sz w:val="16"/>
          <w:lang w:val="en-GB"/>
        </w:rPr>
        <w:t xml:space="preserve">      </w:t>
      </w:r>
      <w:r w:rsidRPr="002229F1">
        <w:rPr>
          <w:rFonts w:ascii="Courier New" w:eastAsia="Times New Roman" w:hAnsi="Courier New"/>
          <w:noProof/>
          <w:sz w:val="16"/>
          <w:lang w:val="en-GB"/>
        </w:rPr>
        <w:t>NR-SSB-Config-r16</w:t>
      </w:r>
    </w:p>
    <w:p w14:paraId="6FF8EF30" w14:textId="77777777" w:rsidR="002229F1" w:rsidRDefault="002229F1" w:rsidP="00591B58">
      <w:pPr>
        <w:tabs>
          <w:tab w:val="num" w:pos="2160"/>
          <w:tab w:val="num" w:pos="2880"/>
        </w:tabs>
        <w:jc w:val="both"/>
        <w:rPr>
          <w:bCs/>
          <w:iCs/>
          <w:sz w:val="22"/>
          <w:szCs w:val="18"/>
          <w:lang w:val="en-GB" w:eastAsia="ko-KR"/>
        </w:rPr>
      </w:pPr>
    </w:p>
    <w:p w14:paraId="7EFE497F" w14:textId="0D97DC61" w:rsidR="001857CB" w:rsidRPr="001857CB" w:rsidRDefault="001857CB" w:rsidP="00185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val="en-GB"/>
        </w:rPr>
      </w:pPr>
      <w:r w:rsidRPr="001857CB">
        <w:rPr>
          <w:rFonts w:ascii="Courier New" w:eastAsia="Times New Roman" w:hAnsi="Courier New"/>
          <w:noProof/>
          <w:sz w:val="16"/>
          <w:lang w:val="en-GB"/>
        </w:rPr>
        <w:t>nrMaxTRPs-r16</w:t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  <w:t>INTEGER ::= 256</w:t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</w:r>
      <w:r w:rsidRPr="001857CB">
        <w:rPr>
          <w:rFonts w:ascii="Courier New" w:eastAsia="Times New Roman" w:hAnsi="Courier New"/>
          <w:noProof/>
          <w:sz w:val="16"/>
          <w:lang w:val="en-GB"/>
        </w:rPr>
        <w:tab/>
        <w:t>-- Max TRPs per UE</w:t>
      </w:r>
    </w:p>
    <w:p w14:paraId="74F34E9C" w14:textId="77777777" w:rsidR="001857CB" w:rsidRDefault="001857CB" w:rsidP="00591B58">
      <w:pPr>
        <w:tabs>
          <w:tab w:val="num" w:pos="2160"/>
          <w:tab w:val="num" w:pos="2880"/>
        </w:tabs>
        <w:jc w:val="both"/>
        <w:rPr>
          <w:bCs/>
          <w:iCs/>
          <w:sz w:val="22"/>
          <w:szCs w:val="18"/>
          <w:lang w:val="en-GB" w:eastAsia="ko-KR"/>
        </w:rPr>
      </w:pPr>
    </w:p>
    <w:p w14:paraId="06DF37F5" w14:textId="622DCDD3" w:rsidR="00BE39C8" w:rsidRDefault="00D86BAA" w:rsidP="00210AE6">
      <w:pPr>
        <w:jc w:val="both"/>
        <w:rPr>
          <w:bCs/>
          <w:iCs/>
          <w:sz w:val="22"/>
          <w:szCs w:val="18"/>
          <w:lang w:val="en-GB" w:eastAsia="ko-KR"/>
        </w:rPr>
      </w:pPr>
      <w:bookmarkStart w:id="9" w:name="_Hlk528942724"/>
      <w:r>
        <w:rPr>
          <w:sz w:val="22"/>
          <w:szCs w:val="22"/>
          <w:lang w:eastAsia="ko-KR"/>
        </w:rPr>
        <w:t xml:space="preserve">As a result, </w:t>
      </w:r>
      <w:r w:rsidR="00D0681F">
        <w:rPr>
          <w:sz w:val="22"/>
          <w:szCs w:val="22"/>
          <w:lang w:eastAsia="ko-KR"/>
        </w:rPr>
        <w:t xml:space="preserve">in Rel. 16 </w:t>
      </w:r>
      <w:r w:rsidR="00CB541D">
        <w:rPr>
          <w:sz w:val="22"/>
          <w:szCs w:val="22"/>
          <w:lang w:eastAsia="ko-KR"/>
        </w:rPr>
        <w:t xml:space="preserve">there </w:t>
      </w:r>
      <w:r w:rsidR="00F74344">
        <w:rPr>
          <w:sz w:val="22"/>
          <w:szCs w:val="22"/>
          <w:lang w:eastAsia="ko-KR"/>
        </w:rPr>
        <w:t>was</w:t>
      </w:r>
      <w:r w:rsidR="00CB541D">
        <w:rPr>
          <w:sz w:val="22"/>
          <w:szCs w:val="22"/>
          <w:lang w:eastAsia="ko-KR"/>
        </w:rPr>
        <w:t xml:space="preserve"> not much benefit in terms of overhead saving if </w:t>
      </w:r>
      <w:r w:rsidR="00F74344">
        <w:rPr>
          <w:sz w:val="22"/>
          <w:szCs w:val="22"/>
          <w:lang w:eastAsia="ko-KR"/>
        </w:rPr>
        <w:t xml:space="preserve">SSB set ID is defined instead of </w:t>
      </w:r>
      <w:r w:rsidR="00204E43">
        <w:rPr>
          <w:sz w:val="22"/>
          <w:szCs w:val="22"/>
          <w:lang w:eastAsia="ko-KR"/>
        </w:rPr>
        <w:t>referring to the PCI directly when configuring RS for QCL-Info of PRS or spatial relation info of SRS for positioning. However,</w:t>
      </w:r>
      <w:r w:rsidR="00CB541D">
        <w:rPr>
          <w:bCs/>
          <w:iCs/>
          <w:sz w:val="22"/>
          <w:szCs w:val="18"/>
          <w:lang w:val="en-GB" w:eastAsia="ko-KR"/>
        </w:rPr>
        <w:t xml:space="preserve"> that many SSB sets / TRPs </w:t>
      </w:r>
      <w:r w:rsidR="00FD4C64">
        <w:rPr>
          <w:bCs/>
          <w:iCs/>
          <w:sz w:val="22"/>
          <w:szCs w:val="18"/>
          <w:lang w:val="en-GB" w:eastAsia="ko-KR"/>
        </w:rPr>
        <w:t xml:space="preserve">are not needed </w:t>
      </w:r>
      <w:r w:rsidR="00CB541D">
        <w:rPr>
          <w:bCs/>
          <w:iCs/>
          <w:sz w:val="22"/>
          <w:szCs w:val="18"/>
          <w:lang w:val="en-GB" w:eastAsia="ko-KR"/>
        </w:rPr>
        <w:t xml:space="preserve">for the purpose of </w:t>
      </w:r>
      <w:r w:rsidR="00F6038B">
        <w:rPr>
          <w:bCs/>
          <w:iCs/>
          <w:sz w:val="22"/>
          <w:szCs w:val="18"/>
          <w:lang w:val="en-GB" w:eastAsia="ko-KR"/>
        </w:rPr>
        <w:t>inter-cell</w:t>
      </w:r>
      <w:r w:rsidR="00CB541D">
        <w:rPr>
          <w:bCs/>
          <w:iCs/>
          <w:sz w:val="22"/>
          <w:szCs w:val="18"/>
          <w:lang w:val="en-GB" w:eastAsia="ko-KR"/>
        </w:rPr>
        <w:t xml:space="preserve"> multi-TRP </w:t>
      </w:r>
      <w:r w:rsidR="001613A2">
        <w:rPr>
          <w:bCs/>
          <w:iCs/>
          <w:sz w:val="22"/>
          <w:szCs w:val="18"/>
          <w:lang w:val="en-GB" w:eastAsia="ko-KR"/>
        </w:rPr>
        <w:t>operation</w:t>
      </w:r>
      <w:r w:rsidR="00F602B0">
        <w:rPr>
          <w:bCs/>
          <w:iCs/>
          <w:sz w:val="22"/>
          <w:szCs w:val="18"/>
          <w:lang w:val="en-GB" w:eastAsia="ko-KR"/>
        </w:rPr>
        <w:t>.</w:t>
      </w:r>
      <w:r w:rsidR="007E488F">
        <w:rPr>
          <w:bCs/>
          <w:iCs/>
          <w:sz w:val="22"/>
          <w:szCs w:val="18"/>
          <w:lang w:val="en-GB" w:eastAsia="ko-KR"/>
        </w:rPr>
        <w:t xml:space="preserve"> Hence, </w:t>
      </w:r>
      <w:r w:rsidR="00720C29">
        <w:rPr>
          <w:bCs/>
          <w:iCs/>
          <w:sz w:val="22"/>
          <w:szCs w:val="18"/>
          <w:lang w:val="en-GB" w:eastAsia="ko-KR"/>
        </w:rPr>
        <w:t>configuring additional SSB sets with corresponding SSB set ID</w:t>
      </w:r>
      <w:r w:rsidR="001232FA">
        <w:rPr>
          <w:bCs/>
          <w:iCs/>
          <w:sz w:val="22"/>
          <w:szCs w:val="18"/>
          <w:lang w:val="en-GB" w:eastAsia="ko-KR"/>
        </w:rPr>
        <w:t xml:space="preserve">, </w:t>
      </w:r>
      <w:r w:rsidR="00F238B3">
        <w:rPr>
          <w:bCs/>
          <w:iCs/>
          <w:sz w:val="22"/>
          <w:szCs w:val="18"/>
          <w:lang w:val="en-GB" w:eastAsia="ko-KR"/>
        </w:rPr>
        <w:t xml:space="preserve">and </w:t>
      </w:r>
      <w:r w:rsidR="001232FA">
        <w:rPr>
          <w:bCs/>
          <w:iCs/>
          <w:sz w:val="22"/>
          <w:szCs w:val="18"/>
          <w:lang w:val="en-GB" w:eastAsia="ko-KR"/>
        </w:rPr>
        <w:t xml:space="preserve">corresponding PCI </w:t>
      </w:r>
      <w:r w:rsidR="00CA7015">
        <w:rPr>
          <w:bCs/>
          <w:iCs/>
          <w:sz w:val="22"/>
          <w:szCs w:val="18"/>
          <w:lang w:val="en-GB" w:eastAsia="ko-KR"/>
        </w:rPr>
        <w:t xml:space="preserve">and other related </w:t>
      </w:r>
      <w:r w:rsidR="00BE39C8">
        <w:rPr>
          <w:bCs/>
          <w:iCs/>
          <w:sz w:val="22"/>
          <w:szCs w:val="18"/>
          <w:lang w:val="en-GB" w:eastAsia="ko-KR"/>
        </w:rPr>
        <w:t>information of</w:t>
      </w:r>
      <w:r w:rsidR="00CA7015">
        <w:rPr>
          <w:bCs/>
          <w:iCs/>
          <w:sz w:val="22"/>
          <w:szCs w:val="18"/>
          <w:lang w:val="en-GB" w:eastAsia="ko-KR"/>
        </w:rPr>
        <w:t xml:space="preserve"> the SSB set</w:t>
      </w:r>
      <w:r w:rsidR="00314BB8">
        <w:rPr>
          <w:bCs/>
          <w:iCs/>
          <w:sz w:val="22"/>
          <w:szCs w:val="18"/>
          <w:lang w:val="en-GB" w:eastAsia="ko-KR"/>
        </w:rPr>
        <w:t xml:space="preserve"> can be </w:t>
      </w:r>
      <w:r w:rsidR="00BE39C8">
        <w:rPr>
          <w:bCs/>
          <w:iCs/>
          <w:sz w:val="22"/>
          <w:szCs w:val="18"/>
          <w:lang w:val="en-GB" w:eastAsia="ko-KR"/>
        </w:rPr>
        <w:t>beneficial</w:t>
      </w:r>
      <w:r w:rsidR="006A10D9">
        <w:rPr>
          <w:bCs/>
          <w:iCs/>
          <w:sz w:val="22"/>
          <w:szCs w:val="18"/>
          <w:lang w:val="en-GB" w:eastAsia="ko-KR"/>
        </w:rPr>
        <w:t xml:space="preserve"> as explained above. For this</w:t>
      </w:r>
      <w:r w:rsidR="00025560">
        <w:rPr>
          <w:bCs/>
          <w:iCs/>
          <w:sz w:val="22"/>
          <w:szCs w:val="18"/>
          <w:lang w:val="en-GB" w:eastAsia="ko-KR"/>
        </w:rPr>
        <w:t xml:space="preserve"> purpose as well as to </w:t>
      </w:r>
      <w:r w:rsidR="000E0950">
        <w:rPr>
          <w:bCs/>
          <w:iCs/>
          <w:sz w:val="22"/>
          <w:szCs w:val="18"/>
          <w:lang w:val="en-GB" w:eastAsia="ko-KR"/>
        </w:rPr>
        <w:t>take in to account UE complexity and implementation aspects for multi-TRP operation</w:t>
      </w:r>
      <w:r w:rsidR="00625E2D">
        <w:rPr>
          <w:bCs/>
          <w:iCs/>
          <w:sz w:val="22"/>
          <w:szCs w:val="18"/>
          <w:lang w:val="en-GB" w:eastAsia="ko-KR"/>
        </w:rPr>
        <w:t xml:space="preserve"> in terms of tracking other SSB sets, </w:t>
      </w:r>
      <w:r w:rsidR="005D45B7">
        <w:rPr>
          <w:bCs/>
          <w:iCs/>
          <w:sz w:val="22"/>
          <w:szCs w:val="18"/>
          <w:lang w:val="en-GB" w:eastAsia="ko-KR"/>
        </w:rPr>
        <w:t>we suggest</w:t>
      </w:r>
      <w:r w:rsidR="002F52CF">
        <w:rPr>
          <w:bCs/>
          <w:iCs/>
          <w:sz w:val="22"/>
          <w:szCs w:val="18"/>
          <w:lang w:val="en-GB" w:eastAsia="ko-KR"/>
        </w:rPr>
        <w:t xml:space="preserve"> to first determine the maximum number of additional SSB sets</w:t>
      </w:r>
      <w:r w:rsidR="008A3441">
        <w:rPr>
          <w:bCs/>
          <w:iCs/>
          <w:sz w:val="22"/>
          <w:szCs w:val="18"/>
          <w:lang w:val="en-GB" w:eastAsia="ko-KR"/>
        </w:rPr>
        <w:t xml:space="preserve"> that the UE can be configured with</w:t>
      </w:r>
      <w:r w:rsidR="005D45B7">
        <w:rPr>
          <w:bCs/>
          <w:iCs/>
          <w:sz w:val="22"/>
          <w:szCs w:val="18"/>
          <w:lang w:val="en-GB" w:eastAsia="ko-KR"/>
        </w:rPr>
        <w:t xml:space="preserve"> for inter-cell multi-TRP operation</w:t>
      </w:r>
      <w:r w:rsidR="008A3441">
        <w:rPr>
          <w:bCs/>
          <w:iCs/>
          <w:sz w:val="22"/>
          <w:szCs w:val="18"/>
          <w:lang w:val="en-GB" w:eastAsia="ko-KR"/>
        </w:rPr>
        <w:t>.</w:t>
      </w:r>
    </w:p>
    <w:p w14:paraId="21CADD1E" w14:textId="32660672" w:rsidR="008E2248" w:rsidRDefault="00BE39C8" w:rsidP="00274FB3">
      <w:pPr>
        <w:jc w:val="both"/>
        <w:rPr>
          <w:b/>
          <w:iCs/>
          <w:sz w:val="22"/>
          <w:szCs w:val="18"/>
          <w:lang w:val="en-GB" w:eastAsia="ko-KR"/>
        </w:rPr>
      </w:pPr>
      <w:bookmarkStart w:id="10" w:name="p2"/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832F33">
        <w:rPr>
          <w:rFonts w:eastAsia="Batang"/>
          <w:b/>
          <w:noProof/>
          <w:sz w:val="22"/>
          <w:szCs w:val="28"/>
          <w:u w:val="single"/>
          <w:lang w:val="en-GB"/>
        </w:rPr>
        <w:t>2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RAN1 to </w:t>
      </w:r>
      <w:r w:rsidR="003E30E3">
        <w:rPr>
          <w:b/>
          <w:iCs/>
          <w:sz w:val="22"/>
          <w:szCs w:val="18"/>
          <w:lang w:val="en-GB" w:eastAsia="ko-KR"/>
        </w:rPr>
        <w:t xml:space="preserve">decide </w:t>
      </w:r>
      <w:r w:rsidR="004A0D36">
        <w:rPr>
          <w:b/>
          <w:iCs/>
          <w:sz w:val="22"/>
          <w:szCs w:val="18"/>
          <w:lang w:val="en-GB" w:eastAsia="ko-KR"/>
        </w:rPr>
        <w:t>the maximum number of</w:t>
      </w:r>
      <w:r w:rsidR="003E30E3">
        <w:rPr>
          <w:b/>
          <w:iCs/>
          <w:sz w:val="22"/>
          <w:szCs w:val="18"/>
          <w:lang w:val="en-GB" w:eastAsia="ko-KR"/>
        </w:rPr>
        <w:t xml:space="preserve"> additional (non-serving cell) SSB sets for </w:t>
      </w:r>
      <w:r w:rsidR="000A5CE6">
        <w:rPr>
          <w:b/>
          <w:iCs/>
          <w:sz w:val="22"/>
          <w:szCs w:val="18"/>
          <w:lang w:val="en-GB" w:eastAsia="ko-KR"/>
        </w:rPr>
        <w:t xml:space="preserve">inter-cell multi-TRP operation. </w:t>
      </w:r>
    </w:p>
    <w:bookmarkEnd w:id="10"/>
    <w:p w14:paraId="60A5304E" w14:textId="2D9CA0E4" w:rsidR="00A11502" w:rsidRDefault="003D203F" w:rsidP="00274FB3">
      <w:pPr>
        <w:jc w:val="both"/>
        <w:rPr>
          <w:bCs/>
          <w:iCs/>
          <w:sz w:val="22"/>
          <w:szCs w:val="18"/>
          <w:lang w:val="en-GB" w:eastAsia="ko-KR"/>
        </w:rPr>
      </w:pPr>
      <w:r>
        <w:rPr>
          <w:bCs/>
          <w:iCs/>
          <w:sz w:val="22"/>
          <w:szCs w:val="18"/>
          <w:lang w:val="en-GB" w:eastAsia="ko-KR"/>
        </w:rPr>
        <w:t xml:space="preserve">As an example of </w:t>
      </w:r>
      <w:r w:rsidR="00E36A5A">
        <w:rPr>
          <w:bCs/>
          <w:iCs/>
          <w:sz w:val="22"/>
          <w:szCs w:val="18"/>
          <w:lang w:val="en-GB" w:eastAsia="ko-KR"/>
        </w:rPr>
        <w:t xml:space="preserve">RRC </w:t>
      </w:r>
      <w:r>
        <w:rPr>
          <w:bCs/>
          <w:iCs/>
          <w:sz w:val="22"/>
          <w:szCs w:val="18"/>
          <w:lang w:val="en-GB" w:eastAsia="ko-KR"/>
        </w:rPr>
        <w:t xml:space="preserve">overhead reduction, </w:t>
      </w:r>
      <w:r w:rsidR="00780986">
        <w:rPr>
          <w:bCs/>
          <w:iCs/>
          <w:sz w:val="22"/>
          <w:szCs w:val="18"/>
          <w:lang w:val="en-GB" w:eastAsia="ko-KR"/>
        </w:rPr>
        <w:t xml:space="preserve">consider the </w:t>
      </w:r>
      <w:r w:rsidR="004E6DE9">
        <w:rPr>
          <w:bCs/>
          <w:iCs/>
          <w:sz w:val="22"/>
          <w:szCs w:val="18"/>
          <w:lang w:val="en-GB" w:eastAsia="ko-KR"/>
        </w:rPr>
        <w:t>IE “</w:t>
      </w:r>
      <w:r w:rsidR="004E6DE9" w:rsidRPr="004E6DE9">
        <w:rPr>
          <w:bCs/>
          <w:iCs/>
          <w:sz w:val="22"/>
          <w:szCs w:val="18"/>
          <w:lang w:val="en-GB" w:eastAsia="ko-KR"/>
        </w:rPr>
        <w:t>SSB-Configuration-r16</w:t>
      </w:r>
      <w:r w:rsidR="004E6DE9">
        <w:rPr>
          <w:bCs/>
          <w:iCs/>
          <w:sz w:val="22"/>
          <w:szCs w:val="18"/>
          <w:lang w:val="en-GB" w:eastAsia="ko-KR"/>
        </w:rPr>
        <w:t>” in which SSB set ID and PCI are configured</w:t>
      </w:r>
      <w:r w:rsidR="00A11502">
        <w:rPr>
          <w:bCs/>
          <w:iCs/>
          <w:sz w:val="22"/>
          <w:szCs w:val="18"/>
          <w:lang w:val="en-GB" w:eastAsia="ko-KR"/>
        </w:rPr>
        <w:t xml:space="preserve"> as shown below. </w:t>
      </w:r>
    </w:p>
    <w:p w14:paraId="3C3AF89A" w14:textId="77777777" w:rsidR="00A11502" w:rsidRPr="00B50FCF" w:rsidRDefault="00A11502" w:rsidP="00A11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SSB-Configuration-r16  ::=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C928CB0" w14:textId="76719B8E" w:rsidR="00A11502" w:rsidRDefault="00A11502" w:rsidP="00A11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="0072211A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s</w:t>
      </w:r>
      <w:r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sb-set-id</w:t>
      </w:r>
      <w:r w:rsidR="00B753A8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="00B753A8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="00B753A8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="00B753A8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="00B753A8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="00B753A8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  <w:t xml:space="preserve"> </w:t>
      </w:r>
      <w:r w:rsidR="00EE2AEF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SSB-Set-ID</w:t>
      </w:r>
    </w:p>
    <w:p w14:paraId="66E1D5BE" w14:textId="7209276F" w:rsidR="0072211A" w:rsidRDefault="0072211A" w:rsidP="00A11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="00B753A8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physicalCellId</w:t>
      </w:r>
      <w:r w:rsidR="001E261A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="001E261A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="001E261A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="001E261A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="001E261A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="00EE2AEF" w:rsidRPr="00814E7C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 xml:space="preserve"> PhysCellId</w:t>
      </w:r>
      <w:r w:rsidR="001E261A">
        <w:rPr>
          <w:rFonts w:ascii="Courier New" w:eastAsia="Times New Roman" w:hAnsi="Courier New"/>
          <w:noProof/>
          <w:sz w:val="16"/>
          <w:lang w:val="en-GB" w:eastAsia="en-GB"/>
        </w:rPr>
        <w:tab/>
        <w:t xml:space="preserve"> </w:t>
      </w:r>
    </w:p>
    <w:p w14:paraId="3D6004BC" w14:textId="5F585018" w:rsidR="00A11502" w:rsidRPr="00B50FCF" w:rsidRDefault="00A11502" w:rsidP="00A11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>ssb-Freq-r16                     ARFCN-ValueNR,</w:t>
      </w:r>
    </w:p>
    <w:p w14:paraId="27A28381" w14:textId="77777777" w:rsidR="00A11502" w:rsidRPr="00B50FCF" w:rsidRDefault="00A11502" w:rsidP="00A11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halfFrameIndex-r16 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{zero, one},</w:t>
      </w:r>
    </w:p>
    <w:p w14:paraId="209BB239" w14:textId="77777777" w:rsidR="00A11502" w:rsidRPr="00B50FCF" w:rsidRDefault="00A11502" w:rsidP="00A11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ssbSubcarrierSpacing-r16            SubcarrierSpacing,</w:t>
      </w:r>
    </w:p>
    <w:p w14:paraId="1010FDB1" w14:textId="77777777" w:rsidR="00A11502" w:rsidRPr="00B50FCF" w:rsidRDefault="00A11502" w:rsidP="00A11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ssb-Periodicity-r16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{ ms5, ms10, ms20, ms40, ms80, ms160, spare2,spare1 }   </w:t>
      </w:r>
    </w:p>
    <w:p w14:paraId="76E11FA0" w14:textId="77777777" w:rsidR="00A11502" w:rsidRPr="00B50FCF" w:rsidRDefault="00A11502" w:rsidP="00A11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sfn0-Offset-r16    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35874366" w14:textId="77777777" w:rsidR="00A11502" w:rsidRPr="00B50FCF" w:rsidRDefault="00A11502" w:rsidP="00A11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    sfn-Offset-r16     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(0..1023),</w:t>
      </w:r>
    </w:p>
    <w:p w14:paraId="213166B7" w14:textId="77777777" w:rsidR="00A11502" w:rsidRPr="00B50FCF" w:rsidRDefault="00A11502" w:rsidP="00A11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    integerSubframeOffset-r16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(0..9)                                                 </w:t>
      </w:r>
    </w:p>
    <w:p w14:paraId="7F3E38F8" w14:textId="77777777" w:rsidR="00A11502" w:rsidRPr="00B50FCF" w:rsidRDefault="00A11502" w:rsidP="00A11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}                                                                                                      </w:t>
      </w:r>
    </w:p>
    <w:p w14:paraId="111C6EAB" w14:textId="77777777" w:rsidR="00A11502" w:rsidRPr="00B50FCF" w:rsidRDefault="00A11502" w:rsidP="00A11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sfn-SSB-Offset-r16    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(0..15),</w:t>
      </w:r>
    </w:p>
    <w:p w14:paraId="0ACE513E" w14:textId="77777777" w:rsidR="00A11502" w:rsidRPr="00B50FCF" w:rsidRDefault="00A11502" w:rsidP="00A11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   ss-PBCH-BlockPower-r16              </w:t>
      </w:r>
      <w:r w:rsidRPr="00B50FCF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 xml:space="preserve"> (-60..50)                                                  </w:t>
      </w:r>
    </w:p>
    <w:p w14:paraId="280F7710" w14:textId="77777777" w:rsidR="00A11502" w:rsidRPr="00B50FCF" w:rsidRDefault="00A11502" w:rsidP="00A11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50FCF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43BE077C" w14:textId="77777777" w:rsidR="00A11502" w:rsidRDefault="00A11502" w:rsidP="00274FB3">
      <w:pPr>
        <w:jc w:val="both"/>
        <w:rPr>
          <w:bCs/>
          <w:iCs/>
          <w:sz w:val="22"/>
          <w:szCs w:val="18"/>
          <w:lang w:val="en-GB" w:eastAsia="ko-KR"/>
        </w:rPr>
      </w:pPr>
    </w:p>
    <w:p w14:paraId="77DB43D2" w14:textId="75D9EAAF" w:rsidR="006A0C5D" w:rsidRPr="00B93D3B" w:rsidRDefault="00A11502" w:rsidP="00C034D0">
      <w:pPr>
        <w:jc w:val="both"/>
        <w:rPr>
          <w:bCs/>
          <w:iCs/>
          <w:sz w:val="22"/>
          <w:szCs w:val="18"/>
          <w:lang w:val="en-GB" w:eastAsia="ko-KR"/>
        </w:rPr>
      </w:pPr>
      <w:r>
        <w:rPr>
          <w:bCs/>
          <w:iCs/>
          <w:sz w:val="22"/>
          <w:szCs w:val="18"/>
          <w:lang w:val="en-GB" w:eastAsia="ko-KR"/>
        </w:rPr>
        <w:t xml:space="preserve">Then, only </w:t>
      </w:r>
      <w:r w:rsidR="00814E7C">
        <w:rPr>
          <w:bCs/>
          <w:iCs/>
          <w:sz w:val="22"/>
          <w:szCs w:val="18"/>
          <w:lang w:val="en-GB" w:eastAsia="ko-KR"/>
        </w:rPr>
        <w:t xml:space="preserve">the </w:t>
      </w:r>
      <w:r w:rsidR="00F96BEC">
        <w:rPr>
          <w:bCs/>
          <w:iCs/>
          <w:sz w:val="22"/>
          <w:szCs w:val="18"/>
          <w:lang w:val="en-GB" w:eastAsia="ko-KR"/>
        </w:rPr>
        <w:t>“</w:t>
      </w:r>
      <w:r w:rsidR="00814E7C">
        <w:rPr>
          <w:bCs/>
          <w:iCs/>
          <w:sz w:val="22"/>
          <w:szCs w:val="18"/>
          <w:lang w:val="en-GB" w:eastAsia="ko-KR"/>
        </w:rPr>
        <w:t>SSB-Set-ID</w:t>
      </w:r>
      <w:r w:rsidR="00F96BEC">
        <w:rPr>
          <w:bCs/>
          <w:iCs/>
          <w:sz w:val="22"/>
          <w:szCs w:val="18"/>
          <w:lang w:val="en-GB" w:eastAsia="ko-KR"/>
        </w:rPr>
        <w:t>”</w:t>
      </w:r>
      <w:r w:rsidR="00814E7C">
        <w:rPr>
          <w:bCs/>
          <w:iCs/>
          <w:sz w:val="22"/>
          <w:szCs w:val="18"/>
          <w:lang w:val="en-GB" w:eastAsia="ko-KR"/>
        </w:rPr>
        <w:t xml:space="preserve"> needs to be </w:t>
      </w:r>
      <w:r w:rsidR="00F96BEC">
        <w:rPr>
          <w:bCs/>
          <w:iCs/>
          <w:sz w:val="22"/>
          <w:szCs w:val="18"/>
          <w:lang w:val="en-GB" w:eastAsia="ko-KR"/>
        </w:rPr>
        <w:t xml:space="preserve">configured in e.g. </w:t>
      </w:r>
      <w:r w:rsidR="00F96BEC" w:rsidRPr="008C2A47">
        <w:rPr>
          <w:bCs/>
          <w:i/>
          <w:sz w:val="22"/>
          <w:szCs w:val="18"/>
          <w:lang w:val="en-GB" w:eastAsia="ko-KR"/>
        </w:rPr>
        <w:t>QCL-Info</w:t>
      </w:r>
      <w:r w:rsidR="00F96BEC">
        <w:rPr>
          <w:bCs/>
          <w:iCs/>
          <w:sz w:val="22"/>
          <w:szCs w:val="18"/>
          <w:lang w:val="en-GB" w:eastAsia="ko-KR"/>
        </w:rPr>
        <w:t xml:space="preserve"> </w:t>
      </w:r>
      <w:r w:rsidR="008C2A47">
        <w:rPr>
          <w:bCs/>
          <w:iCs/>
          <w:sz w:val="22"/>
          <w:szCs w:val="18"/>
          <w:lang w:val="en-GB" w:eastAsia="ko-KR"/>
        </w:rPr>
        <w:t>for TCI state</w:t>
      </w:r>
      <w:r w:rsidR="00C740BF">
        <w:rPr>
          <w:bCs/>
          <w:iCs/>
          <w:sz w:val="22"/>
          <w:szCs w:val="18"/>
          <w:lang w:val="en-GB" w:eastAsia="ko-KR"/>
        </w:rPr>
        <w:t xml:space="preserve"> if the </w:t>
      </w:r>
      <w:r w:rsidR="00B66C94" w:rsidRPr="00B66C94">
        <w:rPr>
          <w:bCs/>
          <w:i/>
          <w:sz w:val="22"/>
          <w:szCs w:val="18"/>
          <w:lang w:val="en-GB" w:eastAsia="ko-KR"/>
        </w:rPr>
        <w:t>r</w:t>
      </w:r>
      <w:r w:rsidR="00C740BF" w:rsidRPr="00B66C94">
        <w:rPr>
          <w:bCs/>
          <w:i/>
          <w:sz w:val="22"/>
          <w:szCs w:val="18"/>
          <w:lang w:val="en-GB" w:eastAsia="ko-KR"/>
        </w:rPr>
        <w:t>eferenceSignal</w:t>
      </w:r>
      <w:r w:rsidR="00C740BF">
        <w:rPr>
          <w:bCs/>
          <w:iCs/>
          <w:sz w:val="22"/>
          <w:szCs w:val="18"/>
          <w:lang w:val="en-GB" w:eastAsia="ko-KR"/>
        </w:rPr>
        <w:t xml:space="preserve"> is ssb</w:t>
      </w:r>
      <w:r w:rsidR="008C2A47">
        <w:rPr>
          <w:bCs/>
          <w:iCs/>
          <w:sz w:val="22"/>
          <w:szCs w:val="18"/>
          <w:lang w:val="en-GB" w:eastAsia="ko-KR"/>
        </w:rPr>
        <w:t xml:space="preserve">. </w:t>
      </w:r>
      <w:r w:rsidR="00E36A5A">
        <w:rPr>
          <w:bCs/>
          <w:iCs/>
          <w:sz w:val="22"/>
          <w:szCs w:val="18"/>
          <w:lang w:val="en-GB" w:eastAsia="ko-KR"/>
        </w:rPr>
        <w:t>Note that the “SSB-Set-ID”</w:t>
      </w:r>
      <w:r w:rsidR="00177A61">
        <w:rPr>
          <w:bCs/>
          <w:iCs/>
          <w:sz w:val="22"/>
          <w:szCs w:val="18"/>
          <w:lang w:val="en-GB" w:eastAsia="ko-KR"/>
        </w:rPr>
        <w:t xml:space="preserve"> can </w:t>
      </w:r>
      <w:r w:rsidR="00C91378">
        <w:rPr>
          <w:bCs/>
          <w:iCs/>
          <w:sz w:val="22"/>
          <w:szCs w:val="18"/>
          <w:lang w:val="en-GB" w:eastAsia="ko-KR"/>
        </w:rPr>
        <w:t xml:space="preserve">take a </w:t>
      </w:r>
      <w:r w:rsidR="00CC16F3">
        <w:rPr>
          <w:bCs/>
          <w:iCs/>
          <w:sz w:val="22"/>
          <w:szCs w:val="18"/>
          <w:lang w:val="en-GB" w:eastAsia="ko-KR"/>
        </w:rPr>
        <w:t xml:space="preserve">much </w:t>
      </w:r>
      <w:r w:rsidR="00C91378">
        <w:rPr>
          <w:bCs/>
          <w:iCs/>
          <w:sz w:val="22"/>
          <w:szCs w:val="18"/>
          <w:lang w:val="en-GB" w:eastAsia="ko-KR"/>
        </w:rPr>
        <w:t xml:space="preserve">smaller value </w:t>
      </w:r>
      <w:r w:rsidR="00A9009D">
        <w:rPr>
          <w:bCs/>
          <w:iCs/>
          <w:sz w:val="22"/>
          <w:szCs w:val="18"/>
          <w:lang w:val="en-GB" w:eastAsia="ko-KR"/>
        </w:rPr>
        <w:t xml:space="preserve">(e.g. two values for one additional SSB set) </w:t>
      </w:r>
      <w:r w:rsidR="00C91378">
        <w:rPr>
          <w:bCs/>
          <w:iCs/>
          <w:sz w:val="22"/>
          <w:szCs w:val="18"/>
          <w:lang w:val="en-GB" w:eastAsia="ko-KR"/>
        </w:rPr>
        <w:t>compared to PCI.</w:t>
      </w:r>
      <w:r w:rsidR="00E36A5A">
        <w:rPr>
          <w:bCs/>
          <w:iCs/>
          <w:sz w:val="22"/>
          <w:szCs w:val="18"/>
          <w:lang w:val="en-GB" w:eastAsia="ko-KR"/>
        </w:rPr>
        <w:t xml:space="preserve"> </w:t>
      </w:r>
      <w:r w:rsidR="008C2A47">
        <w:rPr>
          <w:bCs/>
          <w:iCs/>
          <w:sz w:val="22"/>
          <w:szCs w:val="18"/>
          <w:lang w:val="en-GB" w:eastAsia="ko-KR"/>
        </w:rPr>
        <w:t xml:space="preserve">This can also be easily extended to </w:t>
      </w:r>
      <w:r w:rsidR="008C2A47" w:rsidRPr="008C2A47">
        <w:rPr>
          <w:bCs/>
          <w:i/>
          <w:sz w:val="22"/>
          <w:szCs w:val="18"/>
          <w:lang w:val="en-GB" w:eastAsia="ko-KR"/>
        </w:rPr>
        <w:t>SRS-SpatialRelationInfo</w:t>
      </w:r>
      <w:r w:rsidR="008C2A47">
        <w:rPr>
          <w:bCs/>
          <w:iCs/>
          <w:sz w:val="22"/>
          <w:szCs w:val="18"/>
          <w:lang w:val="en-GB" w:eastAsia="ko-KR"/>
        </w:rPr>
        <w:t>,</w:t>
      </w:r>
      <w:r w:rsidR="008C2A47" w:rsidRPr="008C2A47">
        <w:rPr>
          <w:bCs/>
          <w:iCs/>
          <w:sz w:val="22"/>
          <w:szCs w:val="18"/>
          <w:lang w:val="en-GB" w:eastAsia="ko-KR"/>
        </w:rPr>
        <w:t xml:space="preserve"> </w:t>
      </w:r>
      <w:r w:rsidR="008C2A47" w:rsidRPr="008C2A47">
        <w:rPr>
          <w:bCs/>
          <w:i/>
          <w:sz w:val="22"/>
          <w:szCs w:val="18"/>
          <w:lang w:val="en-GB" w:eastAsia="ko-KR"/>
        </w:rPr>
        <w:t>PUCCH-SpatialRelationInfo</w:t>
      </w:r>
      <w:r w:rsidR="008C2A47">
        <w:rPr>
          <w:bCs/>
          <w:iCs/>
          <w:sz w:val="22"/>
          <w:szCs w:val="18"/>
          <w:lang w:val="en-GB" w:eastAsia="ko-KR"/>
        </w:rPr>
        <w:t>,</w:t>
      </w:r>
      <w:r w:rsidR="008C2A47" w:rsidRPr="008C2A47">
        <w:rPr>
          <w:bCs/>
          <w:iCs/>
          <w:sz w:val="22"/>
          <w:szCs w:val="18"/>
          <w:lang w:val="en-GB" w:eastAsia="ko-KR"/>
        </w:rPr>
        <w:t xml:space="preserve"> </w:t>
      </w:r>
      <w:r w:rsidR="008C2A47" w:rsidRPr="008C2A47">
        <w:rPr>
          <w:bCs/>
          <w:i/>
          <w:sz w:val="22"/>
          <w:szCs w:val="18"/>
          <w:lang w:val="en-GB" w:eastAsia="ko-KR"/>
        </w:rPr>
        <w:t>PUCCH-PathlossReferenceRS</w:t>
      </w:r>
      <w:r w:rsidR="008C2A47">
        <w:rPr>
          <w:bCs/>
          <w:iCs/>
          <w:sz w:val="22"/>
          <w:szCs w:val="18"/>
          <w:lang w:val="en-GB" w:eastAsia="ko-KR"/>
        </w:rPr>
        <w:t>,</w:t>
      </w:r>
      <w:r w:rsidR="008C2A47" w:rsidRPr="008C2A47">
        <w:rPr>
          <w:bCs/>
          <w:iCs/>
          <w:sz w:val="22"/>
          <w:szCs w:val="18"/>
          <w:lang w:val="en-GB" w:eastAsia="ko-KR"/>
        </w:rPr>
        <w:t xml:space="preserve"> </w:t>
      </w:r>
      <w:r w:rsidR="008C2A47" w:rsidRPr="008C2A47">
        <w:rPr>
          <w:bCs/>
          <w:i/>
          <w:sz w:val="22"/>
          <w:szCs w:val="18"/>
          <w:lang w:val="en-GB" w:eastAsia="ko-KR"/>
        </w:rPr>
        <w:t>PUSCH-PathlossReferenceRS</w:t>
      </w:r>
      <w:r w:rsidR="008C2A47">
        <w:rPr>
          <w:bCs/>
          <w:iCs/>
          <w:sz w:val="22"/>
          <w:szCs w:val="18"/>
          <w:lang w:val="en-GB" w:eastAsia="ko-KR"/>
        </w:rPr>
        <w:t>, and</w:t>
      </w:r>
      <w:r w:rsidR="008C2A47" w:rsidRPr="008C2A47">
        <w:rPr>
          <w:bCs/>
          <w:iCs/>
          <w:sz w:val="22"/>
          <w:szCs w:val="18"/>
          <w:lang w:val="en-GB" w:eastAsia="ko-KR"/>
        </w:rPr>
        <w:t xml:space="preserve"> </w:t>
      </w:r>
      <w:r w:rsidR="008C2A47" w:rsidRPr="008C2A47">
        <w:rPr>
          <w:bCs/>
          <w:i/>
          <w:sz w:val="22"/>
          <w:szCs w:val="18"/>
          <w:lang w:val="en-GB" w:eastAsia="ko-KR"/>
        </w:rPr>
        <w:t>pathlossReferenceRS</w:t>
      </w:r>
      <w:r w:rsidR="008C2A47" w:rsidRPr="008C2A47">
        <w:rPr>
          <w:bCs/>
          <w:iCs/>
          <w:sz w:val="22"/>
          <w:szCs w:val="18"/>
          <w:lang w:val="en-GB" w:eastAsia="ko-KR"/>
        </w:rPr>
        <w:t xml:space="preserve"> under </w:t>
      </w:r>
      <w:r w:rsidR="008C2A47" w:rsidRPr="008C2A47">
        <w:rPr>
          <w:bCs/>
          <w:i/>
          <w:sz w:val="22"/>
          <w:szCs w:val="18"/>
          <w:lang w:val="en-GB" w:eastAsia="ko-KR"/>
        </w:rPr>
        <w:t>SRS-ResourceSet</w:t>
      </w:r>
      <w:r w:rsidR="008C2A47">
        <w:rPr>
          <w:bCs/>
          <w:iCs/>
          <w:sz w:val="22"/>
          <w:szCs w:val="18"/>
          <w:lang w:val="en-GB" w:eastAsia="ko-KR"/>
        </w:rPr>
        <w:t>.</w:t>
      </w:r>
    </w:p>
    <w:p w14:paraId="7BC4C99E" w14:textId="412AA420" w:rsidR="00C63A76" w:rsidRPr="00274FB3" w:rsidRDefault="00C63A76" w:rsidP="00274FB3">
      <w:pPr>
        <w:jc w:val="both"/>
        <w:rPr>
          <w:sz w:val="22"/>
          <w:szCs w:val="22"/>
          <w:lang w:eastAsia="ko-KR"/>
        </w:rPr>
      </w:pPr>
      <w:bookmarkStart w:id="11" w:name="p3"/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832F33">
        <w:rPr>
          <w:rFonts w:eastAsia="Batang"/>
          <w:b/>
          <w:noProof/>
          <w:sz w:val="22"/>
          <w:szCs w:val="28"/>
          <w:u w:val="single"/>
          <w:lang w:val="en-GB"/>
        </w:rPr>
        <w:t>3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Support </w:t>
      </w:r>
      <w:r w:rsidR="00832F33">
        <w:rPr>
          <w:b/>
          <w:iCs/>
          <w:sz w:val="22"/>
          <w:szCs w:val="18"/>
          <w:lang w:val="en-GB" w:eastAsia="ko-KR"/>
        </w:rPr>
        <w:t>configuring</w:t>
      </w:r>
      <w:r>
        <w:rPr>
          <w:b/>
          <w:iCs/>
          <w:sz w:val="22"/>
          <w:szCs w:val="18"/>
          <w:lang w:val="en-GB" w:eastAsia="ko-KR"/>
        </w:rPr>
        <w:t xml:space="preserve"> one or more additional (non-serving cell) SSB sets</w:t>
      </w:r>
      <w:r w:rsidR="00F67A8D">
        <w:rPr>
          <w:b/>
          <w:iCs/>
          <w:sz w:val="22"/>
          <w:szCs w:val="18"/>
          <w:lang w:val="en-GB" w:eastAsia="ko-KR"/>
        </w:rPr>
        <w:t xml:space="preserve"> with SSB set ID, </w:t>
      </w:r>
      <w:r w:rsidR="009A3C06">
        <w:rPr>
          <w:b/>
          <w:iCs/>
          <w:sz w:val="22"/>
          <w:szCs w:val="18"/>
          <w:lang w:val="en-GB" w:eastAsia="ko-KR"/>
        </w:rPr>
        <w:t xml:space="preserve">where the SSB set ID </w:t>
      </w:r>
      <w:r w:rsidR="00B93D3B">
        <w:rPr>
          <w:b/>
          <w:iCs/>
          <w:sz w:val="22"/>
          <w:szCs w:val="18"/>
          <w:lang w:val="en-GB" w:eastAsia="ko-KR"/>
        </w:rPr>
        <w:t xml:space="preserve">is </w:t>
      </w:r>
      <w:r w:rsidR="00CC16F3">
        <w:rPr>
          <w:b/>
          <w:iCs/>
          <w:sz w:val="22"/>
          <w:szCs w:val="18"/>
          <w:lang w:val="en-GB" w:eastAsia="ko-KR"/>
        </w:rPr>
        <w:t>referred to</w:t>
      </w:r>
      <w:r w:rsidR="00B93D3B">
        <w:rPr>
          <w:b/>
          <w:iCs/>
          <w:sz w:val="22"/>
          <w:szCs w:val="18"/>
          <w:lang w:val="en-GB" w:eastAsia="ko-KR"/>
        </w:rPr>
        <w:t xml:space="preserve"> in </w:t>
      </w:r>
      <w:r w:rsidR="00B93D3B" w:rsidRPr="008C2A47">
        <w:rPr>
          <w:b/>
          <w:i/>
          <w:sz w:val="22"/>
          <w:szCs w:val="18"/>
          <w:lang w:eastAsia="ko-KR"/>
        </w:rPr>
        <w:t>QCL-Info</w:t>
      </w:r>
      <w:r w:rsidR="00B93D3B">
        <w:rPr>
          <w:b/>
          <w:iCs/>
          <w:sz w:val="22"/>
          <w:szCs w:val="18"/>
          <w:lang w:eastAsia="ko-KR"/>
        </w:rPr>
        <w:t xml:space="preserve"> /</w:t>
      </w:r>
      <w:r w:rsidR="00B93D3B" w:rsidRPr="00B93D3B">
        <w:rPr>
          <w:b/>
          <w:iCs/>
          <w:sz w:val="22"/>
          <w:szCs w:val="18"/>
          <w:lang w:val="en-GB" w:eastAsia="ko-KR"/>
        </w:rPr>
        <w:t xml:space="preserve"> </w:t>
      </w:r>
      <w:r w:rsidR="00B93D3B" w:rsidRPr="008C2A47">
        <w:rPr>
          <w:b/>
          <w:i/>
          <w:sz w:val="22"/>
          <w:szCs w:val="18"/>
          <w:lang w:val="en-GB" w:eastAsia="ko-KR"/>
        </w:rPr>
        <w:t>SRS-SpatialRelationInfo</w:t>
      </w:r>
      <w:r w:rsidR="00B93D3B">
        <w:rPr>
          <w:b/>
          <w:iCs/>
          <w:sz w:val="22"/>
          <w:szCs w:val="18"/>
          <w:lang w:val="en-GB" w:eastAsia="ko-KR"/>
        </w:rPr>
        <w:t xml:space="preserve"> / </w:t>
      </w:r>
      <w:r w:rsidR="00B93D3B" w:rsidRPr="008C2A47">
        <w:rPr>
          <w:b/>
          <w:i/>
          <w:sz w:val="22"/>
          <w:szCs w:val="18"/>
          <w:lang w:val="en-GB" w:eastAsia="ko-KR"/>
        </w:rPr>
        <w:t>PUCCH-SpatialRelationInfo</w:t>
      </w:r>
      <w:r w:rsidR="00B93D3B">
        <w:rPr>
          <w:b/>
          <w:iCs/>
          <w:sz w:val="22"/>
          <w:szCs w:val="18"/>
          <w:lang w:val="en-GB" w:eastAsia="ko-KR"/>
        </w:rPr>
        <w:t xml:space="preserve"> / </w:t>
      </w:r>
      <w:r w:rsidR="00B93D3B" w:rsidRPr="008C2A47">
        <w:rPr>
          <w:b/>
          <w:i/>
          <w:sz w:val="22"/>
          <w:szCs w:val="18"/>
          <w:lang w:val="en-GB" w:eastAsia="ko-KR"/>
        </w:rPr>
        <w:t>PUCCH-PathlossReferenceRS</w:t>
      </w:r>
      <w:r w:rsidR="00B93D3B">
        <w:rPr>
          <w:b/>
          <w:iCs/>
          <w:sz w:val="22"/>
          <w:szCs w:val="18"/>
          <w:lang w:val="en-GB" w:eastAsia="ko-KR"/>
        </w:rPr>
        <w:t xml:space="preserve"> / </w:t>
      </w:r>
      <w:r w:rsidR="00B93D3B" w:rsidRPr="008C2A47">
        <w:rPr>
          <w:b/>
          <w:i/>
          <w:sz w:val="22"/>
          <w:szCs w:val="18"/>
          <w:lang w:eastAsia="ko-KR"/>
        </w:rPr>
        <w:t>PUSCH-PathlossReferenceRS</w:t>
      </w:r>
      <w:r w:rsidR="00B93D3B">
        <w:rPr>
          <w:b/>
          <w:iCs/>
          <w:sz w:val="22"/>
          <w:szCs w:val="18"/>
          <w:lang w:eastAsia="ko-KR"/>
        </w:rPr>
        <w:t xml:space="preserve"> / </w:t>
      </w:r>
      <w:r w:rsidR="00B93D3B" w:rsidRPr="008C2A47">
        <w:rPr>
          <w:b/>
          <w:i/>
          <w:sz w:val="22"/>
          <w:szCs w:val="18"/>
          <w:lang w:val="en-GB" w:eastAsia="ko-KR"/>
        </w:rPr>
        <w:t>pathlossReferenceRS</w:t>
      </w:r>
      <w:r w:rsidR="00B93D3B" w:rsidRPr="001A4ED8">
        <w:rPr>
          <w:b/>
          <w:iCs/>
          <w:sz w:val="22"/>
          <w:szCs w:val="18"/>
          <w:lang w:val="en-GB" w:eastAsia="ko-KR"/>
        </w:rPr>
        <w:t xml:space="preserve"> under </w:t>
      </w:r>
      <w:r w:rsidR="00B93D3B" w:rsidRPr="008C2A47">
        <w:rPr>
          <w:b/>
          <w:i/>
          <w:sz w:val="22"/>
          <w:szCs w:val="18"/>
          <w:lang w:val="en-GB" w:eastAsia="ko-KR"/>
        </w:rPr>
        <w:t>SRS-ResourceSet</w:t>
      </w:r>
      <w:r w:rsidR="00B93D3B">
        <w:rPr>
          <w:b/>
          <w:iCs/>
          <w:sz w:val="22"/>
          <w:szCs w:val="18"/>
          <w:lang w:val="en-GB" w:eastAsia="ko-KR"/>
        </w:rPr>
        <w:t>.</w:t>
      </w:r>
    </w:p>
    <w:bookmarkEnd w:id="9"/>
    <w:bookmarkEnd w:id="11"/>
    <w:p w14:paraId="32E772C9" w14:textId="55B7954C" w:rsidR="003A734D" w:rsidRDefault="00D873CB" w:rsidP="005738B2">
      <w:pPr>
        <w:pStyle w:val="Heading1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L1-RSRP / SINR </w:t>
      </w:r>
      <w:r w:rsidR="0038738A">
        <w:rPr>
          <w:rFonts w:ascii="Times New Roman" w:hAnsi="Times New Roman"/>
          <w:bCs/>
        </w:rPr>
        <w:t>Measurements</w:t>
      </w:r>
    </w:p>
    <w:p w14:paraId="2AEF88A1" w14:textId="637E1C44" w:rsidR="00CE3EE2" w:rsidRDefault="002F2D50" w:rsidP="00092E3E">
      <w:pPr>
        <w:jc w:val="both"/>
        <w:rPr>
          <w:iCs/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As discussed in Section 2, </w:t>
      </w:r>
      <w:r w:rsidR="00D037F0">
        <w:rPr>
          <w:sz w:val="22"/>
          <w:szCs w:val="22"/>
          <w:lang w:val="en-GB"/>
        </w:rPr>
        <w:t xml:space="preserve">for inter-cell multi-TRP operation, </w:t>
      </w:r>
      <w:r>
        <w:rPr>
          <w:sz w:val="22"/>
          <w:szCs w:val="22"/>
          <w:lang w:val="en-GB"/>
        </w:rPr>
        <w:t xml:space="preserve">a </w:t>
      </w:r>
      <w:r>
        <w:rPr>
          <w:iCs/>
          <w:sz w:val="22"/>
          <w:szCs w:val="22"/>
          <w:lang w:val="en-GB"/>
        </w:rPr>
        <w:t xml:space="preserve">non-serving cell SSB </w:t>
      </w:r>
      <w:r w:rsidR="00D037F0">
        <w:rPr>
          <w:iCs/>
          <w:sz w:val="22"/>
          <w:szCs w:val="22"/>
          <w:lang w:val="en-GB"/>
        </w:rPr>
        <w:t xml:space="preserve">is used </w:t>
      </w:r>
      <w:r>
        <w:rPr>
          <w:iCs/>
          <w:sz w:val="22"/>
          <w:szCs w:val="22"/>
          <w:lang w:val="en-GB"/>
        </w:rPr>
        <w:t>as reference signal for</w:t>
      </w:r>
      <w:r w:rsidR="00D037F0">
        <w:rPr>
          <w:iCs/>
          <w:sz w:val="22"/>
          <w:szCs w:val="22"/>
          <w:lang w:val="en-GB"/>
        </w:rPr>
        <w:t xml:space="preserve"> QCL-Info</w:t>
      </w:r>
      <w:r w:rsidR="00D9785A">
        <w:rPr>
          <w:iCs/>
          <w:sz w:val="22"/>
          <w:szCs w:val="22"/>
          <w:lang w:val="en-GB"/>
        </w:rPr>
        <w:t>, spatial relation info for SRS/PUCCH, and PL RS for PUCCH/PUSCH/SRS</w:t>
      </w:r>
      <w:r w:rsidR="00B85DE2">
        <w:rPr>
          <w:iCs/>
          <w:sz w:val="22"/>
          <w:szCs w:val="22"/>
          <w:lang w:val="en-GB"/>
        </w:rPr>
        <w:t xml:space="preserve"> power control. However, in order to configure the UE with a suitable SSB index from a non-serving cell SSB set, UE needs to first perform L1-RSRP/SINR measurements and </w:t>
      </w:r>
      <w:r w:rsidR="00D62588">
        <w:rPr>
          <w:iCs/>
          <w:sz w:val="22"/>
          <w:szCs w:val="22"/>
          <w:lang w:val="en-GB"/>
        </w:rPr>
        <w:t>feedback the results to the gNB</w:t>
      </w:r>
      <w:r w:rsidR="006766CA">
        <w:rPr>
          <w:iCs/>
          <w:sz w:val="22"/>
          <w:szCs w:val="22"/>
          <w:lang w:val="en-GB"/>
        </w:rPr>
        <w:t xml:space="preserve">. </w:t>
      </w:r>
    </w:p>
    <w:p w14:paraId="091E15D0" w14:textId="17539739" w:rsidR="00532F3D" w:rsidRDefault="006766CA" w:rsidP="00CE3EE2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  <w:lang w:val="en-GB"/>
        </w:rPr>
        <w:lastRenderedPageBreak/>
        <w:t xml:space="preserve">For example, in Rel. 15/16, </w:t>
      </w:r>
      <w:r w:rsidR="00D03976">
        <w:rPr>
          <w:iCs/>
          <w:sz w:val="22"/>
          <w:szCs w:val="22"/>
          <w:lang w:val="en-GB"/>
        </w:rPr>
        <w:t>UE can be configured with “</w:t>
      </w:r>
      <w:r w:rsidR="00D03976" w:rsidRPr="00D03976">
        <w:rPr>
          <w:i/>
          <w:sz w:val="22"/>
          <w:szCs w:val="22"/>
          <w:lang w:val="en-GB"/>
        </w:rPr>
        <w:t>nrofReportedRS</w:t>
      </w:r>
      <w:r w:rsidR="00D03976">
        <w:rPr>
          <w:iCs/>
          <w:sz w:val="22"/>
          <w:szCs w:val="22"/>
          <w:lang w:val="en-GB"/>
        </w:rPr>
        <w:t>”</w:t>
      </w:r>
      <w:r w:rsidR="00BD3B33">
        <w:rPr>
          <w:iCs/>
          <w:sz w:val="22"/>
          <w:szCs w:val="22"/>
          <w:lang w:val="en-GB"/>
        </w:rPr>
        <w:t xml:space="preserve"> as part of </w:t>
      </w:r>
      <w:r w:rsidR="00BD3B33" w:rsidRPr="00BD3B33">
        <w:rPr>
          <w:i/>
          <w:sz w:val="22"/>
          <w:szCs w:val="22"/>
          <w:lang w:val="en-GB"/>
        </w:rPr>
        <w:t>CSI-ReportConfig</w:t>
      </w:r>
      <w:r w:rsidR="00BD3B33">
        <w:rPr>
          <w:iCs/>
          <w:sz w:val="22"/>
          <w:szCs w:val="22"/>
          <w:lang w:val="en-GB"/>
        </w:rPr>
        <w:t xml:space="preserve"> </w:t>
      </w:r>
      <w:r w:rsidR="008D432F">
        <w:rPr>
          <w:iCs/>
          <w:sz w:val="22"/>
          <w:szCs w:val="22"/>
          <w:lang w:val="en-GB"/>
        </w:rPr>
        <w:t>to indicate the top</w:t>
      </w:r>
      <w:r w:rsidR="00092E3E">
        <w:rPr>
          <w:iCs/>
          <w:sz w:val="22"/>
          <w:szCs w:val="22"/>
          <w:lang w:val="en-GB"/>
        </w:rPr>
        <w:t xml:space="preserve"> (strongest)</w:t>
      </w:r>
      <w:r w:rsidR="008D432F">
        <w:rPr>
          <w:iCs/>
          <w:sz w:val="22"/>
          <w:szCs w:val="22"/>
          <w:lang w:val="en-GB"/>
        </w:rPr>
        <w:t xml:space="preserve"> </w:t>
      </w:r>
      <w:r w:rsidR="00092E3E" w:rsidRPr="00092E3E">
        <w:rPr>
          <w:i/>
          <w:sz w:val="22"/>
          <w:szCs w:val="22"/>
        </w:rPr>
        <w:t>nrofReportedRS</w:t>
      </w:r>
      <w:r w:rsidR="00092E3E">
        <w:rPr>
          <w:iCs/>
          <w:sz w:val="22"/>
          <w:szCs w:val="22"/>
        </w:rPr>
        <w:t xml:space="preserve"> SSB indices and corresponding L1-RSRP/SINR values among the SSB indices in </w:t>
      </w:r>
      <w:r w:rsidR="008849EC" w:rsidRPr="008849EC">
        <w:rPr>
          <w:i/>
          <w:sz w:val="22"/>
          <w:szCs w:val="22"/>
        </w:rPr>
        <w:t>csi-SSB-ResourceList</w:t>
      </w:r>
      <w:r w:rsidR="008849EC" w:rsidRPr="008849EC">
        <w:rPr>
          <w:iCs/>
          <w:sz w:val="22"/>
          <w:szCs w:val="22"/>
        </w:rPr>
        <w:t xml:space="preserve"> </w:t>
      </w:r>
      <w:r w:rsidR="008849EC">
        <w:rPr>
          <w:iCs/>
          <w:sz w:val="22"/>
          <w:szCs w:val="22"/>
        </w:rPr>
        <w:t xml:space="preserve">defined in </w:t>
      </w:r>
      <w:r w:rsidR="00092E3E">
        <w:rPr>
          <w:iCs/>
          <w:sz w:val="22"/>
          <w:szCs w:val="22"/>
        </w:rPr>
        <w:t xml:space="preserve">the corresponding </w:t>
      </w:r>
      <w:r w:rsidR="00EF76BE" w:rsidRPr="00EF76BE">
        <w:rPr>
          <w:i/>
          <w:sz w:val="22"/>
          <w:szCs w:val="22"/>
        </w:rPr>
        <w:t>CSI-SSB-ResourceSet</w:t>
      </w:r>
      <w:r w:rsidR="00EF76BE">
        <w:rPr>
          <w:iCs/>
          <w:sz w:val="22"/>
          <w:szCs w:val="22"/>
        </w:rPr>
        <w:t>.</w:t>
      </w:r>
      <w:r w:rsidR="00532F3D">
        <w:rPr>
          <w:iCs/>
          <w:sz w:val="22"/>
          <w:szCs w:val="22"/>
        </w:rPr>
        <w:t xml:space="preserve"> </w:t>
      </w:r>
      <w:r w:rsidR="00CE3EE2">
        <w:rPr>
          <w:iCs/>
          <w:sz w:val="22"/>
          <w:szCs w:val="22"/>
        </w:rPr>
        <w:t xml:space="preserve"> </w:t>
      </w:r>
      <w:r w:rsidR="00532F3D">
        <w:rPr>
          <w:iCs/>
          <w:sz w:val="22"/>
          <w:szCs w:val="22"/>
        </w:rPr>
        <w:t>In the case of inter-cell multi-TRP operation</w:t>
      </w:r>
      <w:r w:rsidR="00CE3EE2">
        <w:rPr>
          <w:iCs/>
          <w:sz w:val="22"/>
          <w:szCs w:val="22"/>
        </w:rPr>
        <w:t xml:space="preserve">, the UE should be also configured with </w:t>
      </w:r>
      <w:r w:rsidR="00285EA1">
        <w:rPr>
          <w:iCs/>
          <w:sz w:val="22"/>
          <w:szCs w:val="22"/>
        </w:rPr>
        <w:t>a SSB set that a SSB index belong</w:t>
      </w:r>
      <w:r w:rsidR="00680672">
        <w:rPr>
          <w:iCs/>
          <w:sz w:val="22"/>
          <w:szCs w:val="22"/>
        </w:rPr>
        <w:t>s</w:t>
      </w:r>
      <w:r w:rsidR="00285EA1">
        <w:rPr>
          <w:iCs/>
          <w:sz w:val="22"/>
          <w:szCs w:val="22"/>
        </w:rPr>
        <w:t xml:space="preserve"> to as SSB index alone cannot identify </w:t>
      </w:r>
      <w:r w:rsidR="001E0F95">
        <w:rPr>
          <w:iCs/>
          <w:sz w:val="22"/>
          <w:szCs w:val="22"/>
        </w:rPr>
        <w:t xml:space="preserve">the actual SSB if there are one or more additional (non-serving cell) SSB sets corresponding to </w:t>
      </w:r>
      <w:r w:rsidR="00680672">
        <w:rPr>
          <w:iCs/>
          <w:sz w:val="22"/>
          <w:szCs w:val="22"/>
        </w:rPr>
        <w:t xml:space="preserve">the </w:t>
      </w:r>
      <w:r w:rsidR="001E0F95">
        <w:rPr>
          <w:iCs/>
          <w:sz w:val="22"/>
          <w:szCs w:val="22"/>
        </w:rPr>
        <w:t>non-serving cell PCI</w:t>
      </w:r>
      <w:r w:rsidR="00135A9B">
        <w:rPr>
          <w:iCs/>
          <w:sz w:val="22"/>
          <w:szCs w:val="22"/>
        </w:rPr>
        <w:t>s.</w:t>
      </w:r>
    </w:p>
    <w:p w14:paraId="74FBA477" w14:textId="5EA73F3B" w:rsidR="00135A9B" w:rsidRPr="00CE3EE2" w:rsidRDefault="00135A9B" w:rsidP="00CE3EE2">
      <w:pPr>
        <w:jc w:val="both"/>
        <w:rPr>
          <w:iCs/>
          <w:sz w:val="22"/>
          <w:szCs w:val="22"/>
        </w:rPr>
      </w:pPr>
      <w:bookmarkStart w:id="12" w:name="p4"/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begin"/>
      </w:r>
      <w:r w:rsidRPr="00F63CC3">
        <w:rPr>
          <w:rFonts w:eastAsia="Batang"/>
          <w:b/>
          <w:sz w:val="22"/>
          <w:szCs w:val="28"/>
          <w:u w:val="single"/>
          <w:lang w:val="en-GB"/>
        </w:rPr>
        <w:instrText xml:space="preserve"> seq prop </w:instrTex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separate"/>
      </w:r>
      <w:r w:rsidR="00832F33">
        <w:rPr>
          <w:rFonts w:eastAsia="Batang"/>
          <w:b/>
          <w:noProof/>
          <w:sz w:val="22"/>
          <w:szCs w:val="28"/>
          <w:u w:val="single"/>
          <w:lang w:val="en-GB"/>
        </w:rPr>
        <w:t>4</w:t>
      </w:r>
      <w:r w:rsidRPr="00F63CC3">
        <w:rPr>
          <w:rFonts w:eastAsia="Batang"/>
          <w:b/>
          <w:sz w:val="22"/>
          <w:szCs w:val="28"/>
          <w:u w:val="single"/>
          <w:lang w:val="en-GB"/>
        </w:rPr>
        <w:fldChar w:fldCharType="end"/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9832F0">
        <w:rPr>
          <w:b/>
          <w:iCs/>
          <w:sz w:val="22"/>
          <w:szCs w:val="18"/>
          <w:lang w:val="en-GB" w:eastAsia="ko-KR"/>
        </w:rPr>
        <w:t xml:space="preserve">Study and specify enhancements </w:t>
      </w:r>
      <w:r w:rsidR="00202437">
        <w:rPr>
          <w:b/>
          <w:iCs/>
          <w:sz w:val="22"/>
          <w:szCs w:val="18"/>
          <w:lang w:val="en-GB" w:eastAsia="ko-KR"/>
        </w:rPr>
        <w:t xml:space="preserve">required </w:t>
      </w:r>
      <w:r w:rsidR="009832F0">
        <w:rPr>
          <w:b/>
          <w:iCs/>
          <w:sz w:val="22"/>
          <w:szCs w:val="18"/>
          <w:lang w:val="en-GB" w:eastAsia="ko-KR"/>
        </w:rPr>
        <w:t>to support L1-RSRP/SINR measurement and report</w:t>
      </w:r>
      <w:r w:rsidR="00202437">
        <w:rPr>
          <w:b/>
          <w:iCs/>
          <w:sz w:val="22"/>
          <w:szCs w:val="18"/>
          <w:lang w:val="en-GB" w:eastAsia="ko-KR"/>
        </w:rPr>
        <w:t>ing</w:t>
      </w:r>
      <w:r w:rsidR="009832F0">
        <w:rPr>
          <w:b/>
          <w:iCs/>
          <w:sz w:val="22"/>
          <w:szCs w:val="18"/>
          <w:lang w:val="en-GB" w:eastAsia="ko-KR"/>
        </w:rPr>
        <w:t xml:space="preserve"> </w:t>
      </w:r>
      <w:r w:rsidR="00C112CD">
        <w:rPr>
          <w:b/>
          <w:iCs/>
          <w:sz w:val="22"/>
          <w:szCs w:val="18"/>
          <w:lang w:val="en-GB" w:eastAsia="ko-KR"/>
        </w:rPr>
        <w:t>corresponding to</w:t>
      </w:r>
      <w:r w:rsidR="009832F0">
        <w:rPr>
          <w:b/>
          <w:iCs/>
          <w:sz w:val="22"/>
          <w:szCs w:val="18"/>
          <w:lang w:val="en-GB" w:eastAsia="ko-KR"/>
        </w:rPr>
        <w:t xml:space="preserve"> </w:t>
      </w:r>
      <w:r w:rsidR="00202437">
        <w:rPr>
          <w:b/>
          <w:iCs/>
          <w:sz w:val="22"/>
          <w:szCs w:val="18"/>
          <w:lang w:val="en-GB" w:eastAsia="ko-KR"/>
        </w:rPr>
        <w:t>one or more non-serving cell SSBs.</w:t>
      </w:r>
    </w:p>
    <w:bookmarkEnd w:id="12"/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250BC152" w14:textId="77777777" w:rsidR="00832F33" w:rsidRDefault="00EE6593" w:rsidP="007B5844">
      <w:pPr>
        <w:jc w:val="both"/>
        <w:rPr>
          <w:b/>
          <w:iCs/>
          <w:sz w:val="22"/>
          <w:szCs w:val="18"/>
          <w:lang w:val="en-GB" w:eastAsia="ko-KR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fldChar w:fldCharType="begin"/>
      </w:r>
      <w:r>
        <w:rPr>
          <w:rFonts w:asciiTheme="majorBidi" w:hAnsiTheme="majorBidi" w:cstheme="majorBidi"/>
          <w:b/>
          <w:bCs/>
          <w:sz w:val="22"/>
          <w:szCs w:val="22"/>
        </w:rPr>
        <w:instrText xml:space="preserve"> REF o1 \h </w:instrText>
      </w:r>
      <w:r>
        <w:rPr>
          <w:rFonts w:asciiTheme="majorBidi" w:hAnsiTheme="majorBidi" w:cstheme="majorBidi"/>
          <w:b/>
          <w:bCs/>
          <w:sz w:val="22"/>
          <w:szCs w:val="22"/>
        </w:rPr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separate"/>
      </w:r>
      <w:r w:rsidR="00832F33">
        <w:rPr>
          <w:rFonts w:eastAsia="Batang"/>
          <w:b/>
          <w:sz w:val="22"/>
          <w:szCs w:val="28"/>
          <w:u w:val="single"/>
          <w:lang w:val="en-GB"/>
        </w:rPr>
        <w:t>Observation</w:t>
      </w:r>
      <w:r w:rsidR="00832F33" w:rsidRPr="00F63CC3">
        <w:rPr>
          <w:rFonts w:eastAsia="Batang"/>
          <w:b/>
          <w:sz w:val="22"/>
          <w:szCs w:val="28"/>
          <w:u w:val="single"/>
          <w:lang w:val="en-GB"/>
        </w:rPr>
        <w:t xml:space="preserve"> </w:t>
      </w:r>
      <w:r w:rsidR="00832F33"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 w:rsidR="00832F33" w:rsidRPr="00AE3967">
        <w:rPr>
          <w:b/>
          <w:iCs/>
          <w:sz w:val="22"/>
          <w:szCs w:val="18"/>
          <w:lang w:val="en-GB" w:eastAsia="ko-KR"/>
        </w:rPr>
        <w:t>:</w:t>
      </w:r>
      <w:r w:rsidR="00832F33">
        <w:rPr>
          <w:b/>
          <w:iCs/>
          <w:sz w:val="22"/>
          <w:szCs w:val="18"/>
          <w:lang w:val="en-GB" w:eastAsia="ko-KR"/>
        </w:rPr>
        <w:t xml:space="preserve"> U</w:t>
      </w:r>
      <w:r w:rsidR="00832F33" w:rsidRPr="007B5844">
        <w:rPr>
          <w:b/>
          <w:iCs/>
          <w:sz w:val="22"/>
          <w:szCs w:val="18"/>
          <w:lang w:val="en-GB" w:eastAsia="ko-KR"/>
        </w:rPr>
        <w:t xml:space="preserve">sing non-serving cell SSB as QCL source and RS for spatial relation info </w:t>
      </w:r>
      <w:r w:rsidR="00832F33">
        <w:rPr>
          <w:b/>
          <w:iCs/>
          <w:sz w:val="22"/>
          <w:szCs w:val="18"/>
          <w:lang w:val="en-GB" w:eastAsia="ko-KR"/>
        </w:rPr>
        <w:t xml:space="preserve">/ PL RS </w:t>
      </w:r>
      <w:r w:rsidR="00832F33" w:rsidRPr="007B5844">
        <w:rPr>
          <w:b/>
          <w:iCs/>
          <w:sz w:val="22"/>
          <w:szCs w:val="18"/>
          <w:lang w:val="en-GB" w:eastAsia="ko-KR"/>
        </w:rPr>
        <w:t>has been already specified as part of Rel. 16 positioning enhancements for PRS and SRS for positioning, respectively</w:t>
      </w:r>
      <w:r w:rsidR="00832F33">
        <w:rPr>
          <w:b/>
          <w:iCs/>
          <w:sz w:val="22"/>
          <w:szCs w:val="18"/>
          <w:lang w:val="en-GB" w:eastAsia="ko-KR"/>
        </w:rPr>
        <w:t>.</w:t>
      </w:r>
    </w:p>
    <w:p w14:paraId="13073A40" w14:textId="77777777" w:rsidR="00832F33" w:rsidRDefault="00EE6593" w:rsidP="00817FD4">
      <w:pPr>
        <w:jc w:val="both"/>
        <w:rPr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fldChar w:fldCharType="end"/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begin"/>
      </w:r>
      <w:r>
        <w:rPr>
          <w:rFonts w:asciiTheme="majorBidi" w:hAnsiTheme="majorBidi" w:cstheme="majorBidi"/>
          <w:b/>
          <w:bCs/>
          <w:sz w:val="22"/>
          <w:szCs w:val="22"/>
        </w:rPr>
        <w:instrText xml:space="preserve"> REF o2 \h </w:instrText>
      </w:r>
      <w:r>
        <w:rPr>
          <w:rFonts w:asciiTheme="majorBidi" w:hAnsiTheme="majorBidi" w:cstheme="majorBidi"/>
          <w:b/>
          <w:bCs/>
          <w:sz w:val="22"/>
          <w:szCs w:val="22"/>
        </w:rPr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separate"/>
      </w:r>
      <w:r w:rsidR="00832F33">
        <w:rPr>
          <w:rFonts w:eastAsia="Batang"/>
          <w:b/>
          <w:sz w:val="22"/>
          <w:szCs w:val="28"/>
          <w:u w:val="single"/>
          <w:lang w:val="en-GB"/>
        </w:rPr>
        <w:t>Observation</w:t>
      </w:r>
      <w:r w:rsidR="00832F33" w:rsidRPr="00F63CC3">
        <w:rPr>
          <w:rFonts w:eastAsia="Batang"/>
          <w:b/>
          <w:sz w:val="22"/>
          <w:szCs w:val="28"/>
          <w:u w:val="single"/>
          <w:lang w:val="en-GB"/>
        </w:rPr>
        <w:t xml:space="preserve"> </w:t>
      </w:r>
      <w:r w:rsidR="00832F33">
        <w:rPr>
          <w:rFonts w:eastAsia="Batang"/>
          <w:b/>
          <w:noProof/>
          <w:sz w:val="22"/>
          <w:szCs w:val="28"/>
          <w:u w:val="single"/>
          <w:lang w:val="en-GB"/>
        </w:rPr>
        <w:t>2</w:t>
      </w:r>
      <w:r w:rsidR="00832F33" w:rsidRPr="00AE3967">
        <w:rPr>
          <w:b/>
          <w:iCs/>
          <w:sz w:val="22"/>
          <w:szCs w:val="18"/>
          <w:lang w:val="en-GB" w:eastAsia="ko-KR"/>
        </w:rPr>
        <w:t>:</w:t>
      </w:r>
      <w:r w:rsidR="00832F33">
        <w:rPr>
          <w:b/>
          <w:iCs/>
          <w:sz w:val="22"/>
          <w:szCs w:val="18"/>
          <w:lang w:val="en-GB" w:eastAsia="ko-KR"/>
        </w:rPr>
        <w:t xml:space="preserve"> The details of </w:t>
      </w:r>
      <w:r w:rsidR="00832F33" w:rsidRPr="005E7FAA">
        <w:rPr>
          <w:b/>
          <w:iCs/>
          <w:sz w:val="22"/>
          <w:szCs w:val="18"/>
          <w:lang w:val="en-GB" w:eastAsia="ko-KR"/>
        </w:rPr>
        <w:t xml:space="preserve">configuration of non-serving </w:t>
      </w:r>
      <w:r w:rsidR="00832F33">
        <w:rPr>
          <w:b/>
          <w:iCs/>
          <w:sz w:val="22"/>
          <w:szCs w:val="18"/>
          <w:lang w:val="en-GB" w:eastAsia="ko-KR"/>
        </w:rPr>
        <w:t>SSB is already supported in Rel. 16.</w:t>
      </w:r>
    </w:p>
    <w:p w14:paraId="38FBF385" w14:textId="77777777" w:rsidR="00832F33" w:rsidRPr="001A4ED8" w:rsidRDefault="00EE6593" w:rsidP="001A4ED8">
      <w:p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fldChar w:fldCharType="end"/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begin"/>
      </w:r>
      <w:r>
        <w:rPr>
          <w:rFonts w:asciiTheme="majorBidi" w:hAnsiTheme="majorBidi" w:cstheme="majorBidi"/>
          <w:b/>
          <w:bCs/>
          <w:sz w:val="22"/>
          <w:szCs w:val="22"/>
        </w:rPr>
        <w:instrText xml:space="preserve"> REF p1 \h </w:instrText>
      </w:r>
      <w:r>
        <w:rPr>
          <w:rFonts w:asciiTheme="majorBidi" w:hAnsiTheme="majorBidi" w:cstheme="majorBidi"/>
          <w:b/>
          <w:bCs/>
          <w:sz w:val="22"/>
          <w:szCs w:val="22"/>
        </w:rPr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separate"/>
      </w:r>
      <w:r w:rsidR="00832F33"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832F33">
        <w:rPr>
          <w:rFonts w:eastAsia="Batang"/>
          <w:b/>
          <w:noProof/>
          <w:sz w:val="22"/>
          <w:szCs w:val="28"/>
          <w:u w:val="single"/>
          <w:lang w:val="en-GB"/>
        </w:rPr>
        <w:t>1</w:t>
      </w:r>
      <w:r w:rsidR="00832F33" w:rsidRPr="00AE3967">
        <w:rPr>
          <w:b/>
          <w:iCs/>
          <w:sz w:val="22"/>
          <w:szCs w:val="18"/>
          <w:lang w:val="en-GB" w:eastAsia="ko-KR"/>
        </w:rPr>
        <w:t>:</w:t>
      </w:r>
      <w:r w:rsidR="00832F33">
        <w:rPr>
          <w:b/>
          <w:iCs/>
          <w:sz w:val="22"/>
          <w:szCs w:val="18"/>
          <w:lang w:val="en-GB" w:eastAsia="ko-KR"/>
        </w:rPr>
        <w:t xml:space="preserve"> Support </w:t>
      </w:r>
      <w:r w:rsidR="00832F33" w:rsidRPr="001A4ED8">
        <w:rPr>
          <w:b/>
          <w:iCs/>
          <w:sz w:val="22"/>
          <w:szCs w:val="18"/>
          <w:lang w:val="en-GB" w:eastAsia="ko-KR"/>
        </w:rPr>
        <w:t>us</w:t>
      </w:r>
      <w:r w:rsidR="00832F33">
        <w:rPr>
          <w:b/>
          <w:iCs/>
          <w:sz w:val="22"/>
          <w:szCs w:val="18"/>
          <w:lang w:val="en-GB" w:eastAsia="ko-KR"/>
        </w:rPr>
        <w:t>ing</w:t>
      </w:r>
      <w:r w:rsidR="00832F33" w:rsidRPr="001A4ED8">
        <w:rPr>
          <w:b/>
          <w:iCs/>
          <w:sz w:val="22"/>
          <w:szCs w:val="18"/>
          <w:lang w:val="en-GB" w:eastAsia="ko-KR"/>
        </w:rPr>
        <w:t xml:space="preserve"> non-serving cell SSB as reference signal for the following purposes:</w:t>
      </w:r>
    </w:p>
    <w:p w14:paraId="34BA0C4F" w14:textId="77777777" w:rsidR="00832F33" w:rsidRPr="001A4ED8" w:rsidRDefault="00832F33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5A5D22">
        <w:rPr>
          <w:b/>
          <w:i/>
          <w:sz w:val="22"/>
          <w:szCs w:val="18"/>
          <w:lang w:eastAsia="ko-KR"/>
        </w:rPr>
        <w:t>QCL-Info</w:t>
      </w:r>
      <w:r w:rsidRPr="001A4ED8">
        <w:rPr>
          <w:b/>
          <w:iCs/>
          <w:sz w:val="22"/>
          <w:szCs w:val="18"/>
          <w:lang w:eastAsia="ko-KR"/>
        </w:rPr>
        <w:t>: To define TCI states corresponding to a TRP with a non-serving cell PCI.</w:t>
      </w:r>
    </w:p>
    <w:p w14:paraId="6077081E" w14:textId="77777777" w:rsidR="00832F33" w:rsidRPr="001A4ED8" w:rsidRDefault="00832F33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5A5D22">
        <w:rPr>
          <w:b/>
          <w:i/>
          <w:sz w:val="22"/>
          <w:szCs w:val="18"/>
          <w:lang w:val="en-GB" w:eastAsia="ko-KR"/>
        </w:rPr>
        <w:t>SRS-SpatialRelationInfo</w:t>
      </w:r>
      <w:r w:rsidRPr="001A4ED8">
        <w:rPr>
          <w:b/>
          <w:iCs/>
          <w:sz w:val="22"/>
          <w:szCs w:val="18"/>
          <w:lang w:val="en-GB" w:eastAsia="ko-KR"/>
        </w:rPr>
        <w:t xml:space="preserve">: To define SRS spatial relation info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517F436F" w14:textId="77777777" w:rsidR="00832F33" w:rsidRPr="001A4ED8" w:rsidRDefault="00832F33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5A5D22">
        <w:rPr>
          <w:b/>
          <w:i/>
          <w:sz w:val="22"/>
          <w:szCs w:val="18"/>
          <w:lang w:val="en-GB" w:eastAsia="ko-KR"/>
        </w:rPr>
        <w:t>PUCCH-SpatialRelationInfo</w:t>
      </w:r>
      <w:r w:rsidRPr="001A4ED8">
        <w:rPr>
          <w:b/>
          <w:iCs/>
          <w:sz w:val="22"/>
          <w:szCs w:val="18"/>
          <w:lang w:val="en-GB" w:eastAsia="ko-KR"/>
        </w:rPr>
        <w:t xml:space="preserve">: To define PUCCH spatial relation info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1A4ADFAE" w14:textId="77777777" w:rsidR="00832F33" w:rsidRPr="001A4ED8" w:rsidRDefault="00832F33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5A5D22">
        <w:rPr>
          <w:b/>
          <w:i/>
          <w:sz w:val="22"/>
          <w:szCs w:val="18"/>
          <w:lang w:val="en-GB" w:eastAsia="ko-KR"/>
        </w:rPr>
        <w:t>PUCCH-PathlossReferenceRS</w:t>
      </w:r>
      <w:r w:rsidRPr="001A4ED8">
        <w:rPr>
          <w:b/>
          <w:iCs/>
          <w:sz w:val="22"/>
          <w:szCs w:val="18"/>
          <w:lang w:val="en-GB" w:eastAsia="ko-KR"/>
        </w:rPr>
        <w:t xml:space="preserve">: To define PL RS for PUCCH power control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4573CE55" w14:textId="77777777" w:rsidR="00832F33" w:rsidRPr="001A4ED8" w:rsidRDefault="00832F33" w:rsidP="001A4ED8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5A5D22">
        <w:rPr>
          <w:b/>
          <w:i/>
          <w:sz w:val="22"/>
          <w:szCs w:val="18"/>
          <w:lang w:eastAsia="ko-KR"/>
        </w:rPr>
        <w:t>PUSCH-PathlossReferenceRS</w:t>
      </w:r>
      <w:r w:rsidRPr="001A4ED8">
        <w:rPr>
          <w:b/>
          <w:iCs/>
          <w:sz w:val="22"/>
          <w:szCs w:val="18"/>
          <w:lang w:eastAsia="ko-KR"/>
        </w:rPr>
        <w:t xml:space="preserve">: </w:t>
      </w:r>
      <w:r w:rsidRPr="001A4ED8">
        <w:rPr>
          <w:b/>
          <w:iCs/>
          <w:sz w:val="22"/>
          <w:szCs w:val="18"/>
          <w:lang w:val="en-GB" w:eastAsia="ko-KR"/>
        </w:rPr>
        <w:t xml:space="preserve">To define PL RS for PUSCH power control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06BF6E98" w14:textId="77777777" w:rsidR="00832F33" w:rsidRPr="00CE1C27" w:rsidRDefault="00832F33" w:rsidP="00CE1C27">
      <w:pPr>
        <w:numPr>
          <w:ilvl w:val="0"/>
          <w:numId w:val="15"/>
        </w:numPr>
        <w:tabs>
          <w:tab w:val="num" w:pos="2160"/>
          <w:tab w:val="num" w:pos="2880"/>
        </w:tabs>
        <w:jc w:val="both"/>
        <w:rPr>
          <w:b/>
          <w:iCs/>
          <w:sz w:val="22"/>
          <w:szCs w:val="18"/>
          <w:lang w:val="en-GB" w:eastAsia="ko-KR"/>
        </w:rPr>
      </w:pPr>
      <w:r w:rsidRPr="005A5D22">
        <w:rPr>
          <w:b/>
          <w:i/>
          <w:sz w:val="22"/>
          <w:szCs w:val="18"/>
          <w:lang w:val="en-GB" w:eastAsia="ko-KR"/>
        </w:rPr>
        <w:t>pathlossReferenceRS</w:t>
      </w:r>
      <w:r w:rsidRPr="001A4ED8">
        <w:rPr>
          <w:b/>
          <w:iCs/>
          <w:sz w:val="22"/>
          <w:szCs w:val="18"/>
          <w:lang w:val="en-GB" w:eastAsia="ko-KR"/>
        </w:rPr>
        <w:t xml:space="preserve"> under </w:t>
      </w:r>
      <w:r w:rsidRPr="005A5D22">
        <w:rPr>
          <w:b/>
          <w:i/>
          <w:sz w:val="22"/>
          <w:szCs w:val="18"/>
          <w:lang w:val="en-GB" w:eastAsia="ko-KR"/>
        </w:rPr>
        <w:t>SRS-ResourceSet</w:t>
      </w:r>
      <w:r w:rsidRPr="001A4ED8">
        <w:rPr>
          <w:b/>
          <w:iCs/>
          <w:sz w:val="22"/>
          <w:szCs w:val="18"/>
          <w:lang w:val="en-GB" w:eastAsia="ko-KR"/>
        </w:rPr>
        <w:t xml:space="preserve">: To define PL RS for SRS power control corresponding to a TRP with </w:t>
      </w:r>
      <w:r w:rsidRPr="001A4ED8">
        <w:rPr>
          <w:b/>
          <w:iCs/>
          <w:sz w:val="22"/>
          <w:szCs w:val="18"/>
          <w:lang w:eastAsia="ko-KR"/>
        </w:rPr>
        <w:t>a non-serving cell PCI.</w:t>
      </w:r>
    </w:p>
    <w:p w14:paraId="3C06F7A9" w14:textId="77777777" w:rsidR="00832F33" w:rsidRDefault="00EE6593" w:rsidP="00274FB3">
      <w:pPr>
        <w:jc w:val="both"/>
        <w:rPr>
          <w:b/>
          <w:iCs/>
          <w:sz w:val="22"/>
          <w:szCs w:val="18"/>
          <w:lang w:val="en-GB" w:eastAsia="ko-KR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fldChar w:fldCharType="end"/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begin"/>
      </w:r>
      <w:r>
        <w:rPr>
          <w:rFonts w:asciiTheme="majorBidi" w:hAnsiTheme="majorBidi" w:cstheme="majorBidi"/>
          <w:b/>
          <w:bCs/>
          <w:sz w:val="22"/>
          <w:szCs w:val="22"/>
        </w:rPr>
        <w:instrText xml:space="preserve"> REF p2 \h </w:instrText>
      </w:r>
      <w:r>
        <w:rPr>
          <w:rFonts w:asciiTheme="majorBidi" w:hAnsiTheme="majorBidi" w:cstheme="majorBidi"/>
          <w:b/>
          <w:bCs/>
          <w:sz w:val="22"/>
          <w:szCs w:val="22"/>
        </w:rPr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separate"/>
      </w:r>
      <w:r w:rsidR="00832F33"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832F33">
        <w:rPr>
          <w:rFonts w:eastAsia="Batang"/>
          <w:b/>
          <w:noProof/>
          <w:sz w:val="22"/>
          <w:szCs w:val="28"/>
          <w:u w:val="single"/>
          <w:lang w:val="en-GB"/>
        </w:rPr>
        <w:t>2</w:t>
      </w:r>
      <w:r w:rsidR="00832F33" w:rsidRPr="00AE3967">
        <w:rPr>
          <w:b/>
          <w:iCs/>
          <w:sz w:val="22"/>
          <w:szCs w:val="18"/>
          <w:lang w:val="en-GB" w:eastAsia="ko-KR"/>
        </w:rPr>
        <w:t>:</w:t>
      </w:r>
      <w:r w:rsidR="00832F33">
        <w:rPr>
          <w:b/>
          <w:iCs/>
          <w:sz w:val="22"/>
          <w:szCs w:val="18"/>
          <w:lang w:val="en-GB" w:eastAsia="ko-KR"/>
        </w:rPr>
        <w:t xml:space="preserve"> RAN1 to decide the maximum number of additional (non-serving cell) SSB sets for inter-cell multi-TRP operation. </w:t>
      </w:r>
    </w:p>
    <w:p w14:paraId="049F2E26" w14:textId="77777777" w:rsidR="00832F33" w:rsidRPr="00274FB3" w:rsidRDefault="00EE6593" w:rsidP="00274FB3">
      <w:pPr>
        <w:jc w:val="both"/>
        <w:rPr>
          <w:sz w:val="22"/>
          <w:szCs w:val="22"/>
          <w:lang w:eastAsia="ko-KR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fldChar w:fldCharType="end"/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begin"/>
      </w:r>
      <w:r>
        <w:rPr>
          <w:rFonts w:asciiTheme="majorBidi" w:hAnsiTheme="majorBidi" w:cstheme="majorBidi"/>
          <w:b/>
          <w:bCs/>
          <w:sz w:val="22"/>
          <w:szCs w:val="22"/>
        </w:rPr>
        <w:instrText xml:space="preserve"> REF p3 \h </w:instrText>
      </w:r>
      <w:r>
        <w:rPr>
          <w:rFonts w:asciiTheme="majorBidi" w:hAnsiTheme="majorBidi" w:cstheme="majorBidi"/>
          <w:b/>
          <w:bCs/>
          <w:sz w:val="22"/>
          <w:szCs w:val="22"/>
        </w:rPr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separate"/>
      </w:r>
      <w:r w:rsidR="00832F33"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832F33">
        <w:rPr>
          <w:rFonts w:eastAsia="Batang"/>
          <w:b/>
          <w:noProof/>
          <w:sz w:val="22"/>
          <w:szCs w:val="28"/>
          <w:u w:val="single"/>
          <w:lang w:val="en-GB"/>
        </w:rPr>
        <w:t>3</w:t>
      </w:r>
      <w:r w:rsidR="00832F33" w:rsidRPr="00AE3967">
        <w:rPr>
          <w:b/>
          <w:iCs/>
          <w:sz w:val="22"/>
          <w:szCs w:val="18"/>
          <w:lang w:val="en-GB" w:eastAsia="ko-KR"/>
        </w:rPr>
        <w:t>:</w:t>
      </w:r>
      <w:r w:rsidR="00832F33">
        <w:rPr>
          <w:b/>
          <w:iCs/>
          <w:sz w:val="22"/>
          <w:szCs w:val="18"/>
          <w:lang w:val="en-GB" w:eastAsia="ko-KR"/>
        </w:rPr>
        <w:t xml:space="preserve"> Support configuring one or more additional (non-serving cell) SSB sets with SSB set ID, where the SSB set ID is referred to in </w:t>
      </w:r>
      <w:r w:rsidR="00832F33" w:rsidRPr="008C2A47">
        <w:rPr>
          <w:b/>
          <w:i/>
          <w:sz w:val="22"/>
          <w:szCs w:val="18"/>
          <w:lang w:eastAsia="ko-KR"/>
        </w:rPr>
        <w:t>QCL-Info</w:t>
      </w:r>
      <w:r w:rsidR="00832F33">
        <w:rPr>
          <w:b/>
          <w:iCs/>
          <w:sz w:val="22"/>
          <w:szCs w:val="18"/>
          <w:lang w:eastAsia="ko-KR"/>
        </w:rPr>
        <w:t xml:space="preserve"> /</w:t>
      </w:r>
      <w:r w:rsidR="00832F33" w:rsidRPr="00B93D3B">
        <w:rPr>
          <w:b/>
          <w:iCs/>
          <w:sz w:val="22"/>
          <w:szCs w:val="18"/>
          <w:lang w:val="en-GB" w:eastAsia="ko-KR"/>
        </w:rPr>
        <w:t xml:space="preserve"> </w:t>
      </w:r>
      <w:r w:rsidR="00832F33" w:rsidRPr="008C2A47">
        <w:rPr>
          <w:b/>
          <w:i/>
          <w:sz w:val="22"/>
          <w:szCs w:val="18"/>
          <w:lang w:val="en-GB" w:eastAsia="ko-KR"/>
        </w:rPr>
        <w:t>SRS-SpatialRelationInfo</w:t>
      </w:r>
      <w:r w:rsidR="00832F33">
        <w:rPr>
          <w:b/>
          <w:iCs/>
          <w:sz w:val="22"/>
          <w:szCs w:val="18"/>
          <w:lang w:val="en-GB" w:eastAsia="ko-KR"/>
        </w:rPr>
        <w:t xml:space="preserve"> / </w:t>
      </w:r>
      <w:r w:rsidR="00832F33" w:rsidRPr="008C2A47">
        <w:rPr>
          <w:b/>
          <w:i/>
          <w:sz w:val="22"/>
          <w:szCs w:val="18"/>
          <w:lang w:val="en-GB" w:eastAsia="ko-KR"/>
        </w:rPr>
        <w:t>PUCCH-SpatialRelationInfo</w:t>
      </w:r>
      <w:r w:rsidR="00832F33">
        <w:rPr>
          <w:b/>
          <w:iCs/>
          <w:sz w:val="22"/>
          <w:szCs w:val="18"/>
          <w:lang w:val="en-GB" w:eastAsia="ko-KR"/>
        </w:rPr>
        <w:t xml:space="preserve"> / </w:t>
      </w:r>
      <w:r w:rsidR="00832F33" w:rsidRPr="008C2A47">
        <w:rPr>
          <w:b/>
          <w:i/>
          <w:sz w:val="22"/>
          <w:szCs w:val="18"/>
          <w:lang w:val="en-GB" w:eastAsia="ko-KR"/>
        </w:rPr>
        <w:t>PUCCH-PathlossReferenceRS</w:t>
      </w:r>
      <w:r w:rsidR="00832F33">
        <w:rPr>
          <w:b/>
          <w:iCs/>
          <w:sz w:val="22"/>
          <w:szCs w:val="18"/>
          <w:lang w:val="en-GB" w:eastAsia="ko-KR"/>
        </w:rPr>
        <w:t xml:space="preserve"> / </w:t>
      </w:r>
      <w:r w:rsidR="00832F33" w:rsidRPr="008C2A47">
        <w:rPr>
          <w:b/>
          <w:i/>
          <w:sz w:val="22"/>
          <w:szCs w:val="18"/>
          <w:lang w:eastAsia="ko-KR"/>
        </w:rPr>
        <w:t>PUSCH-PathlossReferenceRS</w:t>
      </w:r>
      <w:r w:rsidR="00832F33">
        <w:rPr>
          <w:b/>
          <w:iCs/>
          <w:sz w:val="22"/>
          <w:szCs w:val="18"/>
          <w:lang w:eastAsia="ko-KR"/>
        </w:rPr>
        <w:t xml:space="preserve"> / </w:t>
      </w:r>
      <w:r w:rsidR="00832F33" w:rsidRPr="008C2A47">
        <w:rPr>
          <w:b/>
          <w:i/>
          <w:sz w:val="22"/>
          <w:szCs w:val="18"/>
          <w:lang w:val="en-GB" w:eastAsia="ko-KR"/>
        </w:rPr>
        <w:t>pathlossReferenceRS</w:t>
      </w:r>
      <w:r w:rsidR="00832F33" w:rsidRPr="001A4ED8">
        <w:rPr>
          <w:b/>
          <w:iCs/>
          <w:sz w:val="22"/>
          <w:szCs w:val="18"/>
          <w:lang w:val="en-GB" w:eastAsia="ko-KR"/>
        </w:rPr>
        <w:t xml:space="preserve"> under </w:t>
      </w:r>
      <w:r w:rsidR="00832F33" w:rsidRPr="008C2A47">
        <w:rPr>
          <w:b/>
          <w:i/>
          <w:sz w:val="22"/>
          <w:szCs w:val="18"/>
          <w:lang w:val="en-GB" w:eastAsia="ko-KR"/>
        </w:rPr>
        <w:t>SRS-ResourceSet</w:t>
      </w:r>
      <w:r w:rsidR="00832F33">
        <w:rPr>
          <w:b/>
          <w:iCs/>
          <w:sz w:val="22"/>
          <w:szCs w:val="18"/>
          <w:lang w:val="en-GB" w:eastAsia="ko-KR"/>
        </w:rPr>
        <w:t>.</w:t>
      </w:r>
    </w:p>
    <w:p w14:paraId="58654F68" w14:textId="77777777" w:rsidR="00832F33" w:rsidRPr="00CE3EE2" w:rsidRDefault="00EE6593" w:rsidP="00CE3EE2">
      <w:pPr>
        <w:jc w:val="both"/>
        <w:rPr>
          <w:i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fldChar w:fldCharType="end"/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begin"/>
      </w:r>
      <w:r>
        <w:rPr>
          <w:rFonts w:asciiTheme="majorBidi" w:hAnsiTheme="majorBidi" w:cstheme="majorBidi"/>
          <w:b/>
          <w:bCs/>
          <w:sz w:val="22"/>
          <w:szCs w:val="22"/>
        </w:rPr>
        <w:instrText xml:space="preserve"> REF p4 \h </w:instrText>
      </w:r>
      <w:r>
        <w:rPr>
          <w:rFonts w:asciiTheme="majorBidi" w:hAnsiTheme="majorBidi" w:cstheme="majorBidi"/>
          <w:b/>
          <w:bCs/>
          <w:sz w:val="22"/>
          <w:szCs w:val="22"/>
        </w:rPr>
      </w:r>
      <w:r>
        <w:rPr>
          <w:rFonts w:asciiTheme="majorBidi" w:hAnsiTheme="majorBidi" w:cstheme="majorBidi"/>
          <w:b/>
          <w:bCs/>
          <w:sz w:val="22"/>
          <w:szCs w:val="22"/>
        </w:rPr>
        <w:fldChar w:fldCharType="separate"/>
      </w:r>
      <w:r w:rsidR="00832F33"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832F33">
        <w:rPr>
          <w:rFonts w:eastAsia="Batang"/>
          <w:b/>
          <w:noProof/>
          <w:sz w:val="22"/>
          <w:szCs w:val="28"/>
          <w:u w:val="single"/>
          <w:lang w:val="en-GB"/>
        </w:rPr>
        <w:t>4</w:t>
      </w:r>
      <w:r w:rsidR="00832F33" w:rsidRPr="00AE3967">
        <w:rPr>
          <w:b/>
          <w:iCs/>
          <w:sz w:val="22"/>
          <w:szCs w:val="18"/>
          <w:lang w:val="en-GB" w:eastAsia="ko-KR"/>
        </w:rPr>
        <w:t>:</w:t>
      </w:r>
      <w:r w:rsidR="00832F33">
        <w:rPr>
          <w:b/>
          <w:iCs/>
          <w:sz w:val="22"/>
          <w:szCs w:val="18"/>
          <w:lang w:val="en-GB" w:eastAsia="ko-KR"/>
        </w:rPr>
        <w:t xml:space="preserve"> Study and specify enhancements required to support L1-RSRP/SINR measurement and reporting corresponding to one or more non-serving cell SSBs.</w:t>
      </w:r>
    </w:p>
    <w:p w14:paraId="17642841" w14:textId="5523ADA4" w:rsidR="00A258BF" w:rsidRPr="00FC7238" w:rsidRDefault="00EE6593" w:rsidP="004C5500">
      <w:pPr>
        <w:jc w:val="both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fldChar w:fldCharType="end"/>
      </w:r>
    </w:p>
    <w:p w14:paraId="3848D3F8" w14:textId="77777777" w:rsidR="000B70E1" w:rsidRPr="000B70E1" w:rsidRDefault="000B70E1" w:rsidP="000B70E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textAlignment w:val="auto"/>
        <w:outlineLvl w:val="0"/>
        <w:rPr>
          <w:sz w:val="36"/>
          <w:szCs w:val="36"/>
        </w:rPr>
      </w:pPr>
      <w:r w:rsidRPr="000B70E1">
        <w:rPr>
          <w:sz w:val="36"/>
          <w:szCs w:val="36"/>
        </w:rPr>
        <w:t>References</w:t>
      </w:r>
    </w:p>
    <w:p w14:paraId="7D655650" w14:textId="44F365AB" w:rsidR="00EB54D9" w:rsidRDefault="00E27561" w:rsidP="00E40CB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  <w:bookmarkStart w:id="13" w:name="_Ref450583331"/>
      <w:bookmarkEnd w:id="13"/>
      <w:r w:rsidRPr="00E27561">
        <w:rPr>
          <w:rFonts w:asciiTheme="majorBidi" w:eastAsia="Calibri" w:hAnsiTheme="majorBidi" w:cstheme="majorBidi"/>
          <w:b/>
          <w:bCs/>
          <w:sz w:val="22"/>
          <w:szCs w:val="22"/>
        </w:rPr>
        <w:t>RP-193133, New WID: Further enhancements on MIMO for NR, Samsung</w:t>
      </w:r>
      <w:r w:rsidR="009116AB">
        <w:rPr>
          <w:rFonts w:asciiTheme="majorBidi" w:eastAsia="Calibri" w:hAnsiTheme="majorBidi" w:cstheme="majorBidi"/>
          <w:b/>
          <w:bCs/>
          <w:sz w:val="22"/>
          <w:szCs w:val="22"/>
        </w:rPr>
        <w:t>.</w:t>
      </w:r>
    </w:p>
    <w:p w14:paraId="13C117E4" w14:textId="4CFCBEC4" w:rsidR="009116AB" w:rsidRPr="009116AB" w:rsidRDefault="009116AB" w:rsidP="009116A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</w:rPr>
      </w:pPr>
      <w:r w:rsidRPr="009116AB">
        <w:rPr>
          <w:rFonts w:asciiTheme="majorBidi" w:hAnsiTheme="majorBidi" w:cstheme="majorBidi"/>
          <w:b/>
          <w:bCs/>
        </w:rPr>
        <w:t>TS 3</w:t>
      </w:r>
      <w:r w:rsidR="00540500">
        <w:rPr>
          <w:rFonts w:asciiTheme="majorBidi" w:hAnsiTheme="majorBidi" w:cstheme="majorBidi"/>
          <w:b/>
          <w:bCs/>
        </w:rPr>
        <w:t>7</w:t>
      </w:r>
      <w:r w:rsidRPr="009116AB">
        <w:rPr>
          <w:rFonts w:asciiTheme="majorBidi" w:hAnsiTheme="majorBidi" w:cstheme="majorBidi"/>
          <w:b/>
          <w:bCs/>
        </w:rPr>
        <w:t>.</w:t>
      </w:r>
      <w:r w:rsidR="00540500">
        <w:rPr>
          <w:rFonts w:asciiTheme="majorBidi" w:hAnsiTheme="majorBidi" w:cstheme="majorBidi"/>
          <w:b/>
          <w:bCs/>
        </w:rPr>
        <w:t>355</w:t>
      </w:r>
      <w:r w:rsidRPr="009116AB">
        <w:rPr>
          <w:rFonts w:asciiTheme="majorBidi" w:hAnsiTheme="majorBidi" w:cstheme="majorBidi"/>
          <w:b/>
          <w:bCs/>
        </w:rPr>
        <w:t xml:space="preserve"> “</w:t>
      </w:r>
      <w:r w:rsidR="00F368BC" w:rsidRPr="00F368BC">
        <w:rPr>
          <w:rFonts w:asciiTheme="majorBidi" w:hAnsiTheme="majorBidi" w:cstheme="majorBidi"/>
          <w:b/>
          <w:bCs/>
        </w:rPr>
        <w:t>LTE Positioning Protocol (LPP)</w:t>
      </w:r>
      <w:r w:rsidRPr="009116AB">
        <w:rPr>
          <w:rFonts w:asciiTheme="majorBidi" w:hAnsiTheme="majorBidi" w:cstheme="majorBidi"/>
          <w:b/>
          <w:bCs/>
        </w:rPr>
        <w:t xml:space="preserve">,” </w:t>
      </w:r>
      <w:r w:rsidR="00D93285">
        <w:rPr>
          <w:rFonts w:asciiTheme="majorBidi" w:hAnsiTheme="majorBidi" w:cstheme="majorBidi"/>
          <w:b/>
          <w:bCs/>
        </w:rPr>
        <w:t xml:space="preserve">Release 16, </w:t>
      </w:r>
      <w:r w:rsidRPr="009116AB">
        <w:rPr>
          <w:rFonts w:asciiTheme="majorBidi" w:hAnsiTheme="majorBidi" w:cstheme="majorBidi"/>
          <w:b/>
          <w:bCs/>
        </w:rPr>
        <w:t>v1</w:t>
      </w:r>
      <w:r w:rsidR="00A020C4">
        <w:rPr>
          <w:rFonts w:asciiTheme="majorBidi" w:hAnsiTheme="majorBidi" w:cstheme="majorBidi"/>
          <w:b/>
          <w:bCs/>
        </w:rPr>
        <w:t>6</w:t>
      </w:r>
      <w:r w:rsidRPr="009116AB">
        <w:rPr>
          <w:rFonts w:asciiTheme="majorBidi" w:hAnsiTheme="majorBidi" w:cstheme="majorBidi"/>
          <w:b/>
          <w:bCs/>
        </w:rPr>
        <w:t>.</w:t>
      </w:r>
      <w:r w:rsidR="00A020C4">
        <w:rPr>
          <w:rFonts w:asciiTheme="majorBidi" w:hAnsiTheme="majorBidi" w:cstheme="majorBidi"/>
          <w:b/>
          <w:bCs/>
        </w:rPr>
        <w:t>1</w:t>
      </w:r>
      <w:r w:rsidRPr="009116AB">
        <w:rPr>
          <w:rFonts w:asciiTheme="majorBidi" w:hAnsiTheme="majorBidi" w:cstheme="majorBidi"/>
          <w:b/>
          <w:bCs/>
        </w:rPr>
        <w:t xml:space="preserve">.0, </w:t>
      </w:r>
      <w:r w:rsidR="0038000D">
        <w:rPr>
          <w:rFonts w:asciiTheme="majorBidi" w:hAnsiTheme="majorBidi" w:cstheme="majorBidi"/>
          <w:b/>
          <w:bCs/>
        </w:rPr>
        <w:t>July</w:t>
      </w:r>
      <w:r w:rsidRPr="009116AB">
        <w:rPr>
          <w:rFonts w:asciiTheme="majorBidi" w:hAnsiTheme="majorBidi" w:cstheme="majorBidi"/>
          <w:b/>
          <w:bCs/>
        </w:rPr>
        <w:t xml:space="preserve"> 20</w:t>
      </w:r>
      <w:r w:rsidR="0038000D">
        <w:rPr>
          <w:rFonts w:asciiTheme="majorBidi" w:hAnsiTheme="majorBidi" w:cstheme="majorBidi"/>
          <w:b/>
          <w:bCs/>
        </w:rPr>
        <w:t>20</w:t>
      </w:r>
      <w:r w:rsidRPr="009116AB">
        <w:rPr>
          <w:rFonts w:asciiTheme="majorBidi" w:hAnsiTheme="majorBidi" w:cstheme="majorBidi"/>
          <w:b/>
          <w:bCs/>
        </w:rPr>
        <w:t>.</w:t>
      </w:r>
    </w:p>
    <w:p w14:paraId="6B8D6352" w14:textId="43048AF8" w:rsidR="009116AB" w:rsidRPr="009116AB" w:rsidRDefault="009116AB" w:rsidP="009116A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</w:rPr>
      </w:pPr>
      <w:r w:rsidRPr="009116AB">
        <w:rPr>
          <w:rFonts w:asciiTheme="majorBidi" w:hAnsiTheme="majorBidi" w:cstheme="majorBidi"/>
          <w:b/>
          <w:bCs/>
        </w:rPr>
        <w:t>TS 38.</w:t>
      </w:r>
      <w:r w:rsidR="0038000D">
        <w:rPr>
          <w:rFonts w:asciiTheme="majorBidi" w:hAnsiTheme="majorBidi" w:cstheme="majorBidi"/>
          <w:b/>
          <w:bCs/>
        </w:rPr>
        <w:t>331</w:t>
      </w:r>
      <w:r w:rsidRPr="009116AB">
        <w:rPr>
          <w:rFonts w:asciiTheme="majorBidi" w:hAnsiTheme="majorBidi" w:cstheme="majorBidi"/>
          <w:b/>
          <w:bCs/>
        </w:rPr>
        <w:t xml:space="preserve"> “</w:t>
      </w:r>
      <w:r w:rsidR="00D93285" w:rsidRPr="00D93285">
        <w:rPr>
          <w:rFonts w:asciiTheme="majorBidi" w:hAnsiTheme="majorBidi" w:cstheme="majorBidi"/>
          <w:b/>
          <w:bCs/>
        </w:rPr>
        <w:t>Radio Resource Control (RRC) protocol specification</w:t>
      </w:r>
      <w:r w:rsidRPr="009116AB">
        <w:rPr>
          <w:rFonts w:asciiTheme="majorBidi" w:hAnsiTheme="majorBidi" w:cstheme="majorBidi"/>
          <w:b/>
          <w:bCs/>
        </w:rPr>
        <w:t xml:space="preserve">,” </w:t>
      </w:r>
      <w:r w:rsidR="00D93285">
        <w:rPr>
          <w:rFonts w:asciiTheme="majorBidi" w:hAnsiTheme="majorBidi" w:cstheme="majorBidi"/>
          <w:b/>
          <w:bCs/>
        </w:rPr>
        <w:t xml:space="preserve">Release 16, </w:t>
      </w:r>
      <w:r w:rsidRPr="009116AB">
        <w:rPr>
          <w:rFonts w:asciiTheme="majorBidi" w:hAnsiTheme="majorBidi" w:cstheme="majorBidi"/>
          <w:b/>
          <w:bCs/>
        </w:rPr>
        <w:t>v</w:t>
      </w:r>
      <w:r w:rsidR="00D93285">
        <w:rPr>
          <w:rFonts w:asciiTheme="majorBidi" w:hAnsiTheme="majorBidi" w:cstheme="majorBidi"/>
          <w:b/>
          <w:bCs/>
        </w:rPr>
        <w:t>16</w:t>
      </w:r>
      <w:r w:rsidRPr="009116AB">
        <w:rPr>
          <w:rFonts w:asciiTheme="majorBidi" w:hAnsiTheme="majorBidi" w:cstheme="majorBidi"/>
          <w:b/>
          <w:bCs/>
        </w:rPr>
        <w:t>.</w:t>
      </w:r>
      <w:r w:rsidR="00EF0B4A">
        <w:rPr>
          <w:rFonts w:asciiTheme="majorBidi" w:hAnsiTheme="majorBidi" w:cstheme="majorBidi"/>
          <w:b/>
          <w:bCs/>
        </w:rPr>
        <w:t>1</w:t>
      </w:r>
      <w:r w:rsidRPr="009116AB">
        <w:rPr>
          <w:rFonts w:asciiTheme="majorBidi" w:hAnsiTheme="majorBidi" w:cstheme="majorBidi"/>
          <w:b/>
          <w:bCs/>
        </w:rPr>
        <w:t xml:space="preserve">.0, </w:t>
      </w:r>
      <w:r w:rsidR="00EF0B4A">
        <w:rPr>
          <w:rFonts w:asciiTheme="majorBidi" w:hAnsiTheme="majorBidi" w:cstheme="majorBidi"/>
          <w:b/>
          <w:bCs/>
        </w:rPr>
        <w:t>July</w:t>
      </w:r>
      <w:r w:rsidRPr="009116AB">
        <w:rPr>
          <w:rFonts w:asciiTheme="majorBidi" w:hAnsiTheme="majorBidi" w:cstheme="majorBidi"/>
          <w:b/>
          <w:bCs/>
        </w:rPr>
        <w:t xml:space="preserve"> 2</w:t>
      </w:r>
      <w:r w:rsidR="00EF0B4A">
        <w:rPr>
          <w:rFonts w:asciiTheme="majorBidi" w:hAnsiTheme="majorBidi" w:cstheme="majorBidi"/>
          <w:b/>
          <w:bCs/>
        </w:rPr>
        <w:t>020</w:t>
      </w:r>
      <w:r w:rsidRPr="009116AB">
        <w:rPr>
          <w:rFonts w:asciiTheme="majorBidi" w:hAnsiTheme="majorBidi" w:cstheme="majorBidi"/>
          <w:b/>
          <w:bCs/>
        </w:rPr>
        <w:t>.</w:t>
      </w:r>
    </w:p>
    <w:p w14:paraId="48902484" w14:textId="77777777" w:rsidR="009116AB" w:rsidRPr="00E40CB0" w:rsidRDefault="009116AB" w:rsidP="009116AB">
      <w:pPr>
        <w:overflowPunct/>
        <w:autoSpaceDE/>
        <w:autoSpaceDN/>
        <w:adjustRightInd/>
        <w:spacing w:after="0"/>
        <w:ind w:left="567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sectPr w:rsidR="009116AB" w:rsidRPr="00E40CB0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6C240" w14:textId="77777777" w:rsidR="00CB0C29" w:rsidRDefault="00CB0C29">
      <w:r>
        <w:separator/>
      </w:r>
    </w:p>
  </w:endnote>
  <w:endnote w:type="continuationSeparator" w:id="0">
    <w:p w14:paraId="524A5DC8" w14:textId="77777777" w:rsidR="00CB0C29" w:rsidRDefault="00CB0C29">
      <w:r>
        <w:continuationSeparator/>
      </w:r>
    </w:p>
  </w:endnote>
  <w:endnote w:type="continuationNotice" w:id="1">
    <w:p w14:paraId="3E4D21A0" w14:textId="77777777" w:rsidR="00CB0C29" w:rsidRDefault="00CB0C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D0A54" w14:textId="77777777" w:rsidR="00CB0C29" w:rsidRDefault="00CB0C29">
      <w:r>
        <w:separator/>
      </w:r>
    </w:p>
  </w:footnote>
  <w:footnote w:type="continuationSeparator" w:id="0">
    <w:p w14:paraId="480BE6D2" w14:textId="77777777" w:rsidR="00CB0C29" w:rsidRDefault="00CB0C29">
      <w:r>
        <w:continuationSeparator/>
      </w:r>
    </w:p>
  </w:footnote>
  <w:footnote w:type="continuationNotice" w:id="1">
    <w:p w14:paraId="04269086" w14:textId="77777777" w:rsidR="00CB0C29" w:rsidRDefault="00CB0C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10300D2"/>
    <w:multiLevelType w:val="hybridMultilevel"/>
    <w:tmpl w:val="2DA8C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66005B"/>
    <w:multiLevelType w:val="hybridMultilevel"/>
    <w:tmpl w:val="87EA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A6626"/>
    <w:multiLevelType w:val="hybridMultilevel"/>
    <w:tmpl w:val="0A00137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E153494"/>
    <w:multiLevelType w:val="hybridMultilevel"/>
    <w:tmpl w:val="853A9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D86EE5"/>
    <w:multiLevelType w:val="hybridMultilevel"/>
    <w:tmpl w:val="31945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4A01B1"/>
    <w:multiLevelType w:val="hybridMultilevel"/>
    <w:tmpl w:val="47A88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9A7280"/>
    <w:multiLevelType w:val="hybridMultilevel"/>
    <w:tmpl w:val="E2766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D7F9A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526DA"/>
    <w:multiLevelType w:val="hybridMultilevel"/>
    <w:tmpl w:val="74D4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15866"/>
    <w:multiLevelType w:val="hybridMultilevel"/>
    <w:tmpl w:val="9552E900"/>
    <w:lvl w:ilvl="0" w:tplc="9AE23E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CB0828C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E42096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8"/>
    <w:lvlOverride w:ilvl="0">
      <w:startOverride w:val="1"/>
    </w:lvlOverride>
  </w:num>
  <w:num w:numId="4">
    <w:abstractNumId w:val="0"/>
  </w:num>
  <w:num w:numId="5">
    <w:abstractNumId w:val="14"/>
  </w:num>
  <w:num w:numId="6">
    <w:abstractNumId w:val="11"/>
  </w:num>
  <w:num w:numId="7">
    <w:abstractNumId w:val="9"/>
  </w:num>
  <w:num w:numId="8">
    <w:abstractNumId w:val="15"/>
  </w:num>
  <w:num w:numId="9">
    <w:abstractNumId w:val="1"/>
  </w:num>
  <w:num w:numId="10">
    <w:abstractNumId w:val="12"/>
  </w:num>
  <w:num w:numId="11">
    <w:abstractNumId w:val="5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ECA"/>
    <w:rsid w:val="00000F7F"/>
    <w:rsid w:val="00001298"/>
    <w:rsid w:val="00001375"/>
    <w:rsid w:val="00001F79"/>
    <w:rsid w:val="00001FC3"/>
    <w:rsid w:val="000020E9"/>
    <w:rsid w:val="00002184"/>
    <w:rsid w:val="00002375"/>
    <w:rsid w:val="000024E0"/>
    <w:rsid w:val="0000270A"/>
    <w:rsid w:val="000027E7"/>
    <w:rsid w:val="00002A8E"/>
    <w:rsid w:val="00003131"/>
    <w:rsid w:val="00003688"/>
    <w:rsid w:val="000037FB"/>
    <w:rsid w:val="000039F3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613F"/>
    <w:rsid w:val="000063BC"/>
    <w:rsid w:val="0000642D"/>
    <w:rsid w:val="00006780"/>
    <w:rsid w:val="00006C7A"/>
    <w:rsid w:val="00007304"/>
    <w:rsid w:val="0000738D"/>
    <w:rsid w:val="00007495"/>
    <w:rsid w:val="0000792C"/>
    <w:rsid w:val="00007B4B"/>
    <w:rsid w:val="00007C91"/>
    <w:rsid w:val="000101EF"/>
    <w:rsid w:val="00010667"/>
    <w:rsid w:val="00010CEE"/>
    <w:rsid w:val="00010E97"/>
    <w:rsid w:val="00010FD1"/>
    <w:rsid w:val="0001117C"/>
    <w:rsid w:val="00011D35"/>
    <w:rsid w:val="000124D1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58F"/>
    <w:rsid w:val="00014B91"/>
    <w:rsid w:val="00014E0E"/>
    <w:rsid w:val="00015231"/>
    <w:rsid w:val="00015831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0EA"/>
    <w:rsid w:val="00027105"/>
    <w:rsid w:val="00027333"/>
    <w:rsid w:val="000273DF"/>
    <w:rsid w:val="000300FE"/>
    <w:rsid w:val="00030619"/>
    <w:rsid w:val="000307C6"/>
    <w:rsid w:val="000307FD"/>
    <w:rsid w:val="000309E7"/>
    <w:rsid w:val="00030F74"/>
    <w:rsid w:val="00030F85"/>
    <w:rsid w:val="00031231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2BD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F4F"/>
    <w:rsid w:val="00044FC4"/>
    <w:rsid w:val="000451E5"/>
    <w:rsid w:val="000453F6"/>
    <w:rsid w:val="00045A54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D0B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3B8"/>
    <w:rsid w:val="00060586"/>
    <w:rsid w:val="0006090A"/>
    <w:rsid w:val="00060AEF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861"/>
    <w:rsid w:val="00066F75"/>
    <w:rsid w:val="00066F91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AE1"/>
    <w:rsid w:val="00072E75"/>
    <w:rsid w:val="00072EE6"/>
    <w:rsid w:val="00072EFA"/>
    <w:rsid w:val="00072FF7"/>
    <w:rsid w:val="0007337F"/>
    <w:rsid w:val="0007357E"/>
    <w:rsid w:val="00073785"/>
    <w:rsid w:val="00073974"/>
    <w:rsid w:val="00073F51"/>
    <w:rsid w:val="0007406A"/>
    <w:rsid w:val="000741B3"/>
    <w:rsid w:val="0007427E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54C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32F"/>
    <w:rsid w:val="00085405"/>
    <w:rsid w:val="00085DA3"/>
    <w:rsid w:val="00085F08"/>
    <w:rsid w:val="000862BA"/>
    <w:rsid w:val="000862F6"/>
    <w:rsid w:val="00086918"/>
    <w:rsid w:val="00086B50"/>
    <w:rsid w:val="00086C4D"/>
    <w:rsid w:val="00087350"/>
    <w:rsid w:val="0008760B"/>
    <w:rsid w:val="0008782D"/>
    <w:rsid w:val="00087965"/>
    <w:rsid w:val="00087CF3"/>
    <w:rsid w:val="00087E29"/>
    <w:rsid w:val="0009037D"/>
    <w:rsid w:val="00090394"/>
    <w:rsid w:val="00090573"/>
    <w:rsid w:val="00091A51"/>
    <w:rsid w:val="00091C98"/>
    <w:rsid w:val="000921E3"/>
    <w:rsid w:val="00092775"/>
    <w:rsid w:val="00092A3D"/>
    <w:rsid w:val="00092E3E"/>
    <w:rsid w:val="00092E9A"/>
    <w:rsid w:val="000931C3"/>
    <w:rsid w:val="00093566"/>
    <w:rsid w:val="00093F75"/>
    <w:rsid w:val="000941ED"/>
    <w:rsid w:val="0009437A"/>
    <w:rsid w:val="000947B7"/>
    <w:rsid w:val="0009480B"/>
    <w:rsid w:val="0009512D"/>
    <w:rsid w:val="000953A2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709B"/>
    <w:rsid w:val="000970D0"/>
    <w:rsid w:val="0009720E"/>
    <w:rsid w:val="000973EC"/>
    <w:rsid w:val="000979F0"/>
    <w:rsid w:val="00097AE8"/>
    <w:rsid w:val="00097CB9"/>
    <w:rsid w:val="000A02DC"/>
    <w:rsid w:val="000A05B5"/>
    <w:rsid w:val="000A09A2"/>
    <w:rsid w:val="000A0CA1"/>
    <w:rsid w:val="000A0CC6"/>
    <w:rsid w:val="000A0E99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5CE6"/>
    <w:rsid w:val="000A61CB"/>
    <w:rsid w:val="000A6252"/>
    <w:rsid w:val="000A64D8"/>
    <w:rsid w:val="000A6723"/>
    <w:rsid w:val="000A6788"/>
    <w:rsid w:val="000A68A9"/>
    <w:rsid w:val="000A6941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DA"/>
    <w:rsid w:val="000B38E4"/>
    <w:rsid w:val="000B3946"/>
    <w:rsid w:val="000B3F37"/>
    <w:rsid w:val="000B4788"/>
    <w:rsid w:val="000B49D7"/>
    <w:rsid w:val="000B546F"/>
    <w:rsid w:val="000B5589"/>
    <w:rsid w:val="000B568A"/>
    <w:rsid w:val="000B573E"/>
    <w:rsid w:val="000B5D24"/>
    <w:rsid w:val="000B6030"/>
    <w:rsid w:val="000B65BE"/>
    <w:rsid w:val="000B6BDF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D44"/>
    <w:rsid w:val="000C2DE1"/>
    <w:rsid w:val="000C2E7E"/>
    <w:rsid w:val="000C33AA"/>
    <w:rsid w:val="000C3748"/>
    <w:rsid w:val="000C393F"/>
    <w:rsid w:val="000C4065"/>
    <w:rsid w:val="000C4137"/>
    <w:rsid w:val="000C4193"/>
    <w:rsid w:val="000C4538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AE0"/>
    <w:rsid w:val="000D2CDA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281"/>
    <w:rsid w:val="000E03CF"/>
    <w:rsid w:val="000E0950"/>
    <w:rsid w:val="000E0D89"/>
    <w:rsid w:val="000E1003"/>
    <w:rsid w:val="000E14B9"/>
    <w:rsid w:val="000E1608"/>
    <w:rsid w:val="000E182B"/>
    <w:rsid w:val="000E1E8E"/>
    <w:rsid w:val="000E2787"/>
    <w:rsid w:val="000E279B"/>
    <w:rsid w:val="000E299E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D3D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739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4E0"/>
    <w:rsid w:val="000F3AA9"/>
    <w:rsid w:val="000F3B40"/>
    <w:rsid w:val="000F3BD3"/>
    <w:rsid w:val="000F3F2F"/>
    <w:rsid w:val="000F42EA"/>
    <w:rsid w:val="000F493E"/>
    <w:rsid w:val="000F4CAF"/>
    <w:rsid w:val="000F4D2F"/>
    <w:rsid w:val="000F4F44"/>
    <w:rsid w:val="000F5340"/>
    <w:rsid w:val="000F53CB"/>
    <w:rsid w:val="000F5523"/>
    <w:rsid w:val="000F564A"/>
    <w:rsid w:val="000F5854"/>
    <w:rsid w:val="000F5CE2"/>
    <w:rsid w:val="000F6799"/>
    <w:rsid w:val="000F6881"/>
    <w:rsid w:val="000F68F1"/>
    <w:rsid w:val="000F6C32"/>
    <w:rsid w:val="000F6D86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46F"/>
    <w:rsid w:val="0010795D"/>
    <w:rsid w:val="0011034E"/>
    <w:rsid w:val="0011034F"/>
    <w:rsid w:val="00110755"/>
    <w:rsid w:val="00110846"/>
    <w:rsid w:val="00110851"/>
    <w:rsid w:val="00110926"/>
    <w:rsid w:val="00110B6B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E1A"/>
    <w:rsid w:val="0012240F"/>
    <w:rsid w:val="00122727"/>
    <w:rsid w:val="00122842"/>
    <w:rsid w:val="00122860"/>
    <w:rsid w:val="00122BD3"/>
    <w:rsid w:val="00123012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69A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2"/>
    <w:rsid w:val="00130953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026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A9B"/>
    <w:rsid w:val="0013612A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D69"/>
    <w:rsid w:val="00142E42"/>
    <w:rsid w:val="00143153"/>
    <w:rsid w:val="0014368C"/>
    <w:rsid w:val="0014371C"/>
    <w:rsid w:val="00143EFE"/>
    <w:rsid w:val="00143FFE"/>
    <w:rsid w:val="00144328"/>
    <w:rsid w:val="001444E8"/>
    <w:rsid w:val="0014471E"/>
    <w:rsid w:val="001447EE"/>
    <w:rsid w:val="0014491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A48"/>
    <w:rsid w:val="00153A6B"/>
    <w:rsid w:val="00153E69"/>
    <w:rsid w:val="00153EEF"/>
    <w:rsid w:val="00153F29"/>
    <w:rsid w:val="001544AB"/>
    <w:rsid w:val="0015452A"/>
    <w:rsid w:val="00154636"/>
    <w:rsid w:val="00154C53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3A2"/>
    <w:rsid w:val="001615DD"/>
    <w:rsid w:val="00161795"/>
    <w:rsid w:val="00161C42"/>
    <w:rsid w:val="00162262"/>
    <w:rsid w:val="001623A3"/>
    <w:rsid w:val="0016268D"/>
    <w:rsid w:val="001626A0"/>
    <w:rsid w:val="00162BD5"/>
    <w:rsid w:val="00162CF1"/>
    <w:rsid w:val="00162F82"/>
    <w:rsid w:val="001630E4"/>
    <w:rsid w:val="0016368F"/>
    <w:rsid w:val="001639BC"/>
    <w:rsid w:val="00163AFC"/>
    <w:rsid w:val="00163C9A"/>
    <w:rsid w:val="001645D0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A0D"/>
    <w:rsid w:val="00177A61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718"/>
    <w:rsid w:val="00182FBF"/>
    <w:rsid w:val="001836DF"/>
    <w:rsid w:val="00183B02"/>
    <w:rsid w:val="00183CB7"/>
    <w:rsid w:val="00183CC6"/>
    <w:rsid w:val="00183F11"/>
    <w:rsid w:val="001840F5"/>
    <w:rsid w:val="00184A29"/>
    <w:rsid w:val="00184DAB"/>
    <w:rsid w:val="00184F51"/>
    <w:rsid w:val="00185257"/>
    <w:rsid w:val="001857CB"/>
    <w:rsid w:val="00185E59"/>
    <w:rsid w:val="00185F10"/>
    <w:rsid w:val="00185FDA"/>
    <w:rsid w:val="00186395"/>
    <w:rsid w:val="001863E3"/>
    <w:rsid w:val="0018695F"/>
    <w:rsid w:val="00186B4D"/>
    <w:rsid w:val="00186F7B"/>
    <w:rsid w:val="001870C7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2DBA"/>
    <w:rsid w:val="00193987"/>
    <w:rsid w:val="00193DD7"/>
    <w:rsid w:val="00193EC1"/>
    <w:rsid w:val="00194955"/>
    <w:rsid w:val="0019573B"/>
    <w:rsid w:val="001957D8"/>
    <w:rsid w:val="0019592C"/>
    <w:rsid w:val="001959BB"/>
    <w:rsid w:val="00196085"/>
    <w:rsid w:val="00196683"/>
    <w:rsid w:val="00196700"/>
    <w:rsid w:val="00196B90"/>
    <w:rsid w:val="00196DE8"/>
    <w:rsid w:val="00196FF4"/>
    <w:rsid w:val="0019734F"/>
    <w:rsid w:val="00197D98"/>
    <w:rsid w:val="001A0135"/>
    <w:rsid w:val="001A0303"/>
    <w:rsid w:val="001A03BC"/>
    <w:rsid w:val="001A0676"/>
    <w:rsid w:val="001A067A"/>
    <w:rsid w:val="001A06C8"/>
    <w:rsid w:val="001A0A15"/>
    <w:rsid w:val="001A0B8C"/>
    <w:rsid w:val="001A1337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8"/>
    <w:rsid w:val="001A4EDF"/>
    <w:rsid w:val="001A586A"/>
    <w:rsid w:val="001A608F"/>
    <w:rsid w:val="001A6164"/>
    <w:rsid w:val="001A61A0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DA"/>
    <w:rsid w:val="001B00B2"/>
    <w:rsid w:val="001B0149"/>
    <w:rsid w:val="001B022C"/>
    <w:rsid w:val="001B0251"/>
    <w:rsid w:val="001B095B"/>
    <w:rsid w:val="001B0B42"/>
    <w:rsid w:val="001B0D84"/>
    <w:rsid w:val="001B1565"/>
    <w:rsid w:val="001B19DD"/>
    <w:rsid w:val="001B1BC6"/>
    <w:rsid w:val="001B1D77"/>
    <w:rsid w:val="001B1DE7"/>
    <w:rsid w:val="001B2850"/>
    <w:rsid w:val="001B2993"/>
    <w:rsid w:val="001B2C18"/>
    <w:rsid w:val="001B35C1"/>
    <w:rsid w:val="001B3754"/>
    <w:rsid w:val="001B3A10"/>
    <w:rsid w:val="001B4247"/>
    <w:rsid w:val="001B4371"/>
    <w:rsid w:val="001B44B8"/>
    <w:rsid w:val="001B5058"/>
    <w:rsid w:val="001B5332"/>
    <w:rsid w:val="001B54E9"/>
    <w:rsid w:val="001B55DE"/>
    <w:rsid w:val="001B5732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1544"/>
    <w:rsid w:val="001C16A9"/>
    <w:rsid w:val="001C197E"/>
    <w:rsid w:val="001C19EB"/>
    <w:rsid w:val="001C1B5E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60E"/>
    <w:rsid w:val="001C4A3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C14"/>
    <w:rsid w:val="001C713C"/>
    <w:rsid w:val="001C7374"/>
    <w:rsid w:val="001C7539"/>
    <w:rsid w:val="001C7F47"/>
    <w:rsid w:val="001C7FBA"/>
    <w:rsid w:val="001D004B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9F8"/>
    <w:rsid w:val="001D1CFF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330"/>
    <w:rsid w:val="001D57BC"/>
    <w:rsid w:val="001D64B0"/>
    <w:rsid w:val="001D65B7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0F95"/>
    <w:rsid w:val="001E10F8"/>
    <w:rsid w:val="001E111F"/>
    <w:rsid w:val="001E1284"/>
    <w:rsid w:val="001E1524"/>
    <w:rsid w:val="001E16D8"/>
    <w:rsid w:val="001E1D3C"/>
    <w:rsid w:val="001E1DDA"/>
    <w:rsid w:val="001E1F9A"/>
    <w:rsid w:val="001E220A"/>
    <w:rsid w:val="001E251E"/>
    <w:rsid w:val="001E261A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4C4A"/>
    <w:rsid w:val="001E5290"/>
    <w:rsid w:val="001E5BB2"/>
    <w:rsid w:val="001E5D1F"/>
    <w:rsid w:val="001E605E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574"/>
    <w:rsid w:val="001F092D"/>
    <w:rsid w:val="001F0999"/>
    <w:rsid w:val="001F0DDF"/>
    <w:rsid w:val="001F0EE0"/>
    <w:rsid w:val="001F18E2"/>
    <w:rsid w:val="001F1B1E"/>
    <w:rsid w:val="001F1BEA"/>
    <w:rsid w:val="001F1D2A"/>
    <w:rsid w:val="001F1DFA"/>
    <w:rsid w:val="001F1E26"/>
    <w:rsid w:val="001F1FD7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3C95"/>
    <w:rsid w:val="001F3E6E"/>
    <w:rsid w:val="001F45E8"/>
    <w:rsid w:val="001F4984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1FC"/>
    <w:rsid w:val="0020142D"/>
    <w:rsid w:val="00201488"/>
    <w:rsid w:val="002016C0"/>
    <w:rsid w:val="00201995"/>
    <w:rsid w:val="00201A5F"/>
    <w:rsid w:val="00201DEC"/>
    <w:rsid w:val="00202437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E43"/>
    <w:rsid w:val="00205376"/>
    <w:rsid w:val="00205635"/>
    <w:rsid w:val="002059A3"/>
    <w:rsid w:val="00205AB2"/>
    <w:rsid w:val="00205CB2"/>
    <w:rsid w:val="00205D98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179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B3C"/>
    <w:rsid w:val="00220E92"/>
    <w:rsid w:val="00221021"/>
    <w:rsid w:val="00221022"/>
    <w:rsid w:val="0022135D"/>
    <w:rsid w:val="00221BCE"/>
    <w:rsid w:val="002222A4"/>
    <w:rsid w:val="002229C6"/>
    <w:rsid w:val="002229F1"/>
    <w:rsid w:val="00222AB8"/>
    <w:rsid w:val="00222B25"/>
    <w:rsid w:val="00222FE7"/>
    <w:rsid w:val="00223378"/>
    <w:rsid w:val="002234C5"/>
    <w:rsid w:val="0022375C"/>
    <w:rsid w:val="00223833"/>
    <w:rsid w:val="00223ACD"/>
    <w:rsid w:val="002245B2"/>
    <w:rsid w:val="00224A38"/>
    <w:rsid w:val="00224A9B"/>
    <w:rsid w:val="00225930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E90"/>
    <w:rsid w:val="0023124C"/>
    <w:rsid w:val="002314EE"/>
    <w:rsid w:val="00231740"/>
    <w:rsid w:val="00231B71"/>
    <w:rsid w:val="00231D67"/>
    <w:rsid w:val="00232149"/>
    <w:rsid w:val="00232191"/>
    <w:rsid w:val="0023245C"/>
    <w:rsid w:val="0023287C"/>
    <w:rsid w:val="00232E9D"/>
    <w:rsid w:val="00232FA2"/>
    <w:rsid w:val="0023324F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53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7B1"/>
    <w:rsid w:val="00256A5E"/>
    <w:rsid w:val="00256B22"/>
    <w:rsid w:val="00256D51"/>
    <w:rsid w:val="00256F02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827"/>
    <w:rsid w:val="00261D05"/>
    <w:rsid w:val="00261E27"/>
    <w:rsid w:val="002623AC"/>
    <w:rsid w:val="00262668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1E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C4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8E3"/>
    <w:rsid w:val="00276C75"/>
    <w:rsid w:val="00276F84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FFC"/>
    <w:rsid w:val="00282460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5EA1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99"/>
    <w:rsid w:val="00290B24"/>
    <w:rsid w:val="00290C83"/>
    <w:rsid w:val="0029102F"/>
    <w:rsid w:val="0029142E"/>
    <w:rsid w:val="00291512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7A8"/>
    <w:rsid w:val="00297C91"/>
    <w:rsid w:val="00297F46"/>
    <w:rsid w:val="002A025C"/>
    <w:rsid w:val="002A052F"/>
    <w:rsid w:val="002A0581"/>
    <w:rsid w:val="002A05EF"/>
    <w:rsid w:val="002A0724"/>
    <w:rsid w:val="002A0849"/>
    <w:rsid w:val="002A0A7F"/>
    <w:rsid w:val="002A0F1B"/>
    <w:rsid w:val="002A1A4F"/>
    <w:rsid w:val="002A1A57"/>
    <w:rsid w:val="002A1DA1"/>
    <w:rsid w:val="002A1DB9"/>
    <w:rsid w:val="002A205B"/>
    <w:rsid w:val="002A2480"/>
    <w:rsid w:val="002A2A75"/>
    <w:rsid w:val="002A2DF1"/>
    <w:rsid w:val="002A2FB8"/>
    <w:rsid w:val="002A31FF"/>
    <w:rsid w:val="002A34A4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2D1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81"/>
    <w:rsid w:val="002C369F"/>
    <w:rsid w:val="002C3AE4"/>
    <w:rsid w:val="002C3E89"/>
    <w:rsid w:val="002C42AA"/>
    <w:rsid w:val="002C43A6"/>
    <w:rsid w:val="002C4AF6"/>
    <w:rsid w:val="002C4F7C"/>
    <w:rsid w:val="002C514E"/>
    <w:rsid w:val="002C5236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A75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DEA"/>
    <w:rsid w:val="002D5FC2"/>
    <w:rsid w:val="002D6127"/>
    <w:rsid w:val="002D61BE"/>
    <w:rsid w:val="002D621B"/>
    <w:rsid w:val="002D6497"/>
    <w:rsid w:val="002D6A46"/>
    <w:rsid w:val="002D719E"/>
    <w:rsid w:val="002D7235"/>
    <w:rsid w:val="002D73CD"/>
    <w:rsid w:val="002D748E"/>
    <w:rsid w:val="002D76E8"/>
    <w:rsid w:val="002E03B4"/>
    <w:rsid w:val="002E07F8"/>
    <w:rsid w:val="002E0E94"/>
    <w:rsid w:val="002E15A5"/>
    <w:rsid w:val="002E16BC"/>
    <w:rsid w:val="002E1E86"/>
    <w:rsid w:val="002E2098"/>
    <w:rsid w:val="002E22BC"/>
    <w:rsid w:val="002E25D2"/>
    <w:rsid w:val="002E2644"/>
    <w:rsid w:val="002E2738"/>
    <w:rsid w:val="002E2923"/>
    <w:rsid w:val="002E2A76"/>
    <w:rsid w:val="002E306D"/>
    <w:rsid w:val="002E34C4"/>
    <w:rsid w:val="002E3653"/>
    <w:rsid w:val="002E37EE"/>
    <w:rsid w:val="002E38B7"/>
    <w:rsid w:val="002E4301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4DB"/>
    <w:rsid w:val="002E7B2B"/>
    <w:rsid w:val="002E7B93"/>
    <w:rsid w:val="002F0045"/>
    <w:rsid w:val="002F00F0"/>
    <w:rsid w:val="002F0248"/>
    <w:rsid w:val="002F025B"/>
    <w:rsid w:val="002F0684"/>
    <w:rsid w:val="002F06C6"/>
    <w:rsid w:val="002F09C0"/>
    <w:rsid w:val="002F0ADB"/>
    <w:rsid w:val="002F0CDD"/>
    <w:rsid w:val="002F0E34"/>
    <w:rsid w:val="002F15F2"/>
    <w:rsid w:val="002F183F"/>
    <w:rsid w:val="002F1A31"/>
    <w:rsid w:val="002F2AE0"/>
    <w:rsid w:val="002F2BD0"/>
    <w:rsid w:val="002F2CD3"/>
    <w:rsid w:val="002F2D50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50"/>
    <w:rsid w:val="00301EE4"/>
    <w:rsid w:val="003024DE"/>
    <w:rsid w:val="00302701"/>
    <w:rsid w:val="00302739"/>
    <w:rsid w:val="00302B48"/>
    <w:rsid w:val="00302EDE"/>
    <w:rsid w:val="00302F6A"/>
    <w:rsid w:val="00302FEF"/>
    <w:rsid w:val="003030EE"/>
    <w:rsid w:val="0030318E"/>
    <w:rsid w:val="00303687"/>
    <w:rsid w:val="00304102"/>
    <w:rsid w:val="003041A8"/>
    <w:rsid w:val="00304556"/>
    <w:rsid w:val="00304AC5"/>
    <w:rsid w:val="00304C9E"/>
    <w:rsid w:val="0030563C"/>
    <w:rsid w:val="003065FB"/>
    <w:rsid w:val="00306ED2"/>
    <w:rsid w:val="00306F89"/>
    <w:rsid w:val="0030749E"/>
    <w:rsid w:val="003077BD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BB8"/>
    <w:rsid w:val="00314CBB"/>
    <w:rsid w:val="0031599D"/>
    <w:rsid w:val="00315C95"/>
    <w:rsid w:val="00315E9A"/>
    <w:rsid w:val="00315EB9"/>
    <w:rsid w:val="00316064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D22"/>
    <w:rsid w:val="00323F4D"/>
    <w:rsid w:val="00323FAD"/>
    <w:rsid w:val="00324089"/>
    <w:rsid w:val="00324337"/>
    <w:rsid w:val="0032441B"/>
    <w:rsid w:val="00324701"/>
    <w:rsid w:val="0032489D"/>
    <w:rsid w:val="003249F8"/>
    <w:rsid w:val="00324EBF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6C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23B"/>
    <w:rsid w:val="0033241A"/>
    <w:rsid w:val="00332962"/>
    <w:rsid w:val="00332B78"/>
    <w:rsid w:val="00332BF7"/>
    <w:rsid w:val="00333025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D0"/>
    <w:rsid w:val="00341706"/>
    <w:rsid w:val="00341995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5681"/>
    <w:rsid w:val="003468C9"/>
    <w:rsid w:val="00346FEB"/>
    <w:rsid w:val="0034726E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33B"/>
    <w:rsid w:val="00352759"/>
    <w:rsid w:val="00352828"/>
    <w:rsid w:val="00352952"/>
    <w:rsid w:val="00352DAE"/>
    <w:rsid w:val="00352FBB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94"/>
    <w:rsid w:val="003567C9"/>
    <w:rsid w:val="00356B14"/>
    <w:rsid w:val="00356CEC"/>
    <w:rsid w:val="00356F72"/>
    <w:rsid w:val="0035705A"/>
    <w:rsid w:val="003570F4"/>
    <w:rsid w:val="003572DE"/>
    <w:rsid w:val="00357659"/>
    <w:rsid w:val="00357712"/>
    <w:rsid w:val="00357CAE"/>
    <w:rsid w:val="003604DB"/>
    <w:rsid w:val="00360580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32ED"/>
    <w:rsid w:val="00363539"/>
    <w:rsid w:val="003635B6"/>
    <w:rsid w:val="00363AE6"/>
    <w:rsid w:val="00363C06"/>
    <w:rsid w:val="00363FC9"/>
    <w:rsid w:val="00365023"/>
    <w:rsid w:val="00365644"/>
    <w:rsid w:val="0036572A"/>
    <w:rsid w:val="0036590C"/>
    <w:rsid w:val="00365B66"/>
    <w:rsid w:val="00366428"/>
    <w:rsid w:val="003665C5"/>
    <w:rsid w:val="00366A15"/>
    <w:rsid w:val="00366B3A"/>
    <w:rsid w:val="00366D7F"/>
    <w:rsid w:val="00367606"/>
    <w:rsid w:val="00367681"/>
    <w:rsid w:val="00370285"/>
    <w:rsid w:val="00370499"/>
    <w:rsid w:val="003704BC"/>
    <w:rsid w:val="003704EE"/>
    <w:rsid w:val="00370739"/>
    <w:rsid w:val="00370880"/>
    <w:rsid w:val="00370EFD"/>
    <w:rsid w:val="00371137"/>
    <w:rsid w:val="0037133D"/>
    <w:rsid w:val="0037175A"/>
    <w:rsid w:val="003719F5"/>
    <w:rsid w:val="00372019"/>
    <w:rsid w:val="00372029"/>
    <w:rsid w:val="003720AA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8E9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8000D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324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F4B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B2B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CED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619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74F"/>
    <w:rsid w:val="003B1FB9"/>
    <w:rsid w:val="003B248F"/>
    <w:rsid w:val="003B2652"/>
    <w:rsid w:val="003B2797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6B9"/>
    <w:rsid w:val="003B570F"/>
    <w:rsid w:val="003B5B57"/>
    <w:rsid w:val="003B5B7E"/>
    <w:rsid w:val="003B5BCB"/>
    <w:rsid w:val="003B5E30"/>
    <w:rsid w:val="003B6870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DB4"/>
    <w:rsid w:val="003C009A"/>
    <w:rsid w:val="003C0374"/>
    <w:rsid w:val="003C07D7"/>
    <w:rsid w:val="003C0985"/>
    <w:rsid w:val="003C10B8"/>
    <w:rsid w:val="003C1E8A"/>
    <w:rsid w:val="003C29EC"/>
    <w:rsid w:val="003C2C9D"/>
    <w:rsid w:val="003C3498"/>
    <w:rsid w:val="003C3B73"/>
    <w:rsid w:val="003C3D6E"/>
    <w:rsid w:val="003C3F8B"/>
    <w:rsid w:val="003C4213"/>
    <w:rsid w:val="003C4250"/>
    <w:rsid w:val="003C4454"/>
    <w:rsid w:val="003C44DB"/>
    <w:rsid w:val="003C4747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6F3"/>
    <w:rsid w:val="003C7855"/>
    <w:rsid w:val="003D0030"/>
    <w:rsid w:val="003D0240"/>
    <w:rsid w:val="003D06A7"/>
    <w:rsid w:val="003D0868"/>
    <w:rsid w:val="003D09DA"/>
    <w:rsid w:val="003D0D0F"/>
    <w:rsid w:val="003D0D75"/>
    <w:rsid w:val="003D17A0"/>
    <w:rsid w:val="003D1F11"/>
    <w:rsid w:val="003D203F"/>
    <w:rsid w:val="003D217C"/>
    <w:rsid w:val="003D22AC"/>
    <w:rsid w:val="003D2339"/>
    <w:rsid w:val="003D24B7"/>
    <w:rsid w:val="003D26AA"/>
    <w:rsid w:val="003D2953"/>
    <w:rsid w:val="003D2E43"/>
    <w:rsid w:val="003D336B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361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CEB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66F"/>
    <w:rsid w:val="003E49EC"/>
    <w:rsid w:val="003E4CDB"/>
    <w:rsid w:val="003E6289"/>
    <w:rsid w:val="003E6592"/>
    <w:rsid w:val="003E679D"/>
    <w:rsid w:val="003E6A3C"/>
    <w:rsid w:val="003E6ACA"/>
    <w:rsid w:val="003E6B97"/>
    <w:rsid w:val="003E6D4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3BEC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73A0"/>
    <w:rsid w:val="003F75DD"/>
    <w:rsid w:val="003F7908"/>
    <w:rsid w:val="003F7A7C"/>
    <w:rsid w:val="003F7DFF"/>
    <w:rsid w:val="0040015E"/>
    <w:rsid w:val="0040034B"/>
    <w:rsid w:val="0040041A"/>
    <w:rsid w:val="00400427"/>
    <w:rsid w:val="00400615"/>
    <w:rsid w:val="00400D86"/>
    <w:rsid w:val="004010EF"/>
    <w:rsid w:val="004017C6"/>
    <w:rsid w:val="00401AF0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1E9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07F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A2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146"/>
    <w:rsid w:val="00424844"/>
    <w:rsid w:val="00424A1B"/>
    <w:rsid w:val="004251F8"/>
    <w:rsid w:val="004253B1"/>
    <w:rsid w:val="004255F7"/>
    <w:rsid w:val="00425BB8"/>
    <w:rsid w:val="00425C97"/>
    <w:rsid w:val="00425FDE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7A6"/>
    <w:rsid w:val="0043189C"/>
    <w:rsid w:val="004318FF"/>
    <w:rsid w:val="00431C52"/>
    <w:rsid w:val="00431C6B"/>
    <w:rsid w:val="00431CB1"/>
    <w:rsid w:val="00431DB5"/>
    <w:rsid w:val="0043270B"/>
    <w:rsid w:val="00432780"/>
    <w:rsid w:val="00432BA8"/>
    <w:rsid w:val="00432F8F"/>
    <w:rsid w:val="00432F9E"/>
    <w:rsid w:val="00433106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4F4"/>
    <w:rsid w:val="00443586"/>
    <w:rsid w:val="004435E2"/>
    <w:rsid w:val="004439AB"/>
    <w:rsid w:val="004439CC"/>
    <w:rsid w:val="00443A73"/>
    <w:rsid w:val="00443F37"/>
    <w:rsid w:val="004442A7"/>
    <w:rsid w:val="00444901"/>
    <w:rsid w:val="00444934"/>
    <w:rsid w:val="00444EB4"/>
    <w:rsid w:val="00444F5E"/>
    <w:rsid w:val="004450FA"/>
    <w:rsid w:val="00445513"/>
    <w:rsid w:val="00445625"/>
    <w:rsid w:val="00445907"/>
    <w:rsid w:val="00445CFF"/>
    <w:rsid w:val="004462AF"/>
    <w:rsid w:val="00446424"/>
    <w:rsid w:val="0044662A"/>
    <w:rsid w:val="00446ACE"/>
    <w:rsid w:val="00446D50"/>
    <w:rsid w:val="004473EE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6E3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2C23"/>
    <w:rsid w:val="004631A1"/>
    <w:rsid w:val="00463337"/>
    <w:rsid w:val="004633CC"/>
    <w:rsid w:val="004633FC"/>
    <w:rsid w:val="00463448"/>
    <w:rsid w:val="004636FA"/>
    <w:rsid w:val="0046400B"/>
    <w:rsid w:val="00464074"/>
    <w:rsid w:val="004641A0"/>
    <w:rsid w:val="0046421E"/>
    <w:rsid w:val="0046434B"/>
    <w:rsid w:val="00464A82"/>
    <w:rsid w:val="00464C22"/>
    <w:rsid w:val="00464EE0"/>
    <w:rsid w:val="00465180"/>
    <w:rsid w:val="00465235"/>
    <w:rsid w:val="00465467"/>
    <w:rsid w:val="00465573"/>
    <w:rsid w:val="00465EB3"/>
    <w:rsid w:val="00465F4A"/>
    <w:rsid w:val="004665D2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60F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77EC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50"/>
    <w:rsid w:val="00486FAA"/>
    <w:rsid w:val="00487355"/>
    <w:rsid w:val="00487866"/>
    <w:rsid w:val="00487F28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2B55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61DB"/>
    <w:rsid w:val="00496224"/>
    <w:rsid w:val="00496321"/>
    <w:rsid w:val="0049653E"/>
    <w:rsid w:val="0049658F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D36"/>
    <w:rsid w:val="004A0E00"/>
    <w:rsid w:val="004A10AA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3CF6"/>
    <w:rsid w:val="004A4625"/>
    <w:rsid w:val="004A4900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09D"/>
    <w:rsid w:val="004C11D4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D59"/>
    <w:rsid w:val="004C2F01"/>
    <w:rsid w:val="004C3472"/>
    <w:rsid w:val="004C34E8"/>
    <w:rsid w:val="004C3AD1"/>
    <w:rsid w:val="004C3C51"/>
    <w:rsid w:val="004C3CB6"/>
    <w:rsid w:val="004C44D3"/>
    <w:rsid w:val="004C47FE"/>
    <w:rsid w:val="004C4BCE"/>
    <w:rsid w:val="004C4BF3"/>
    <w:rsid w:val="004C4F33"/>
    <w:rsid w:val="004C4FC2"/>
    <w:rsid w:val="004C521E"/>
    <w:rsid w:val="004C5283"/>
    <w:rsid w:val="004C5500"/>
    <w:rsid w:val="004C566C"/>
    <w:rsid w:val="004C5A60"/>
    <w:rsid w:val="004C5AF0"/>
    <w:rsid w:val="004C5C44"/>
    <w:rsid w:val="004C5E1B"/>
    <w:rsid w:val="004C5EF0"/>
    <w:rsid w:val="004C63D6"/>
    <w:rsid w:val="004C660B"/>
    <w:rsid w:val="004C6F28"/>
    <w:rsid w:val="004C7081"/>
    <w:rsid w:val="004C709B"/>
    <w:rsid w:val="004C7305"/>
    <w:rsid w:val="004C730E"/>
    <w:rsid w:val="004C75DA"/>
    <w:rsid w:val="004C76D1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9F5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6A9"/>
    <w:rsid w:val="004E071E"/>
    <w:rsid w:val="004E09ED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0F8"/>
    <w:rsid w:val="004E3579"/>
    <w:rsid w:val="004E3892"/>
    <w:rsid w:val="004E3B0E"/>
    <w:rsid w:val="004E3FD8"/>
    <w:rsid w:val="004E4423"/>
    <w:rsid w:val="004E471C"/>
    <w:rsid w:val="004E47B6"/>
    <w:rsid w:val="004E485B"/>
    <w:rsid w:val="004E4EF1"/>
    <w:rsid w:val="004E50E0"/>
    <w:rsid w:val="004E523B"/>
    <w:rsid w:val="004E524E"/>
    <w:rsid w:val="004E53AE"/>
    <w:rsid w:val="004E5449"/>
    <w:rsid w:val="004E5710"/>
    <w:rsid w:val="004E5788"/>
    <w:rsid w:val="004E5C61"/>
    <w:rsid w:val="004E6158"/>
    <w:rsid w:val="004E6184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B53"/>
    <w:rsid w:val="004F4B9E"/>
    <w:rsid w:val="004F4E53"/>
    <w:rsid w:val="004F54FB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18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6CA"/>
    <w:rsid w:val="0050377B"/>
    <w:rsid w:val="005038A7"/>
    <w:rsid w:val="0050398B"/>
    <w:rsid w:val="00503FAD"/>
    <w:rsid w:val="0050409D"/>
    <w:rsid w:val="00504639"/>
    <w:rsid w:val="0050482D"/>
    <w:rsid w:val="00504BAD"/>
    <w:rsid w:val="00504BB1"/>
    <w:rsid w:val="00504BF5"/>
    <w:rsid w:val="00504C77"/>
    <w:rsid w:val="00504CBB"/>
    <w:rsid w:val="00504D9B"/>
    <w:rsid w:val="00504F81"/>
    <w:rsid w:val="00505029"/>
    <w:rsid w:val="005055D4"/>
    <w:rsid w:val="00505A2A"/>
    <w:rsid w:val="00505CAB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4DD"/>
    <w:rsid w:val="00513B8C"/>
    <w:rsid w:val="00513F8F"/>
    <w:rsid w:val="0051426D"/>
    <w:rsid w:val="005147E7"/>
    <w:rsid w:val="005149A2"/>
    <w:rsid w:val="00514B51"/>
    <w:rsid w:val="00514CEE"/>
    <w:rsid w:val="0051506B"/>
    <w:rsid w:val="00515072"/>
    <w:rsid w:val="005150E4"/>
    <w:rsid w:val="00515507"/>
    <w:rsid w:val="00515708"/>
    <w:rsid w:val="00515746"/>
    <w:rsid w:val="00515907"/>
    <w:rsid w:val="00515C9F"/>
    <w:rsid w:val="00515E2B"/>
    <w:rsid w:val="00516009"/>
    <w:rsid w:val="00516B96"/>
    <w:rsid w:val="00516E9E"/>
    <w:rsid w:val="005173A4"/>
    <w:rsid w:val="0051793D"/>
    <w:rsid w:val="005179DC"/>
    <w:rsid w:val="0052001B"/>
    <w:rsid w:val="005200C8"/>
    <w:rsid w:val="0052041B"/>
    <w:rsid w:val="005208FD"/>
    <w:rsid w:val="00520AE3"/>
    <w:rsid w:val="00520E35"/>
    <w:rsid w:val="00521294"/>
    <w:rsid w:val="00521405"/>
    <w:rsid w:val="005214D1"/>
    <w:rsid w:val="00521534"/>
    <w:rsid w:val="00521D65"/>
    <w:rsid w:val="00521DD9"/>
    <w:rsid w:val="00521F79"/>
    <w:rsid w:val="005221A4"/>
    <w:rsid w:val="00522201"/>
    <w:rsid w:val="005224E2"/>
    <w:rsid w:val="0052304D"/>
    <w:rsid w:val="00523366"/>
    <w:rsid w:val="005234EC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2F3D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CAB"/>
    <w:rsid w:val="00557D87"/>
    <w:rsid w:val="00557EB7"/>
    <w:rsid w:val="00560096"/>
    <w:rsid w:val="005602AE"/>
    <w:rsid w:val="005603D7"/>
    <w:rsid w:val="00560AC9"/>
    <w:rsid w:val="00560EB8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666B"/>
    <w:rsid w:val="00566855"/>
    <w:rsid w:val="00567083"/>
    <w:rsid w:val="005670CD"/>
    <w:rsid w:val="0056719E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1F3C"/>
    <w:rsid w:val="00572087"/>
    <w:rsid w:val="00572583"/>
    <w:rsid w:val="00572643"/>
    <w:rsid w:val="005726CD"/>
    <w:rsid w:val="00572995"/>
    <w:rsid w:val="00572F26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CFE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45CB"/>
    <w:rsid w:val="00584709"/>
    <w:rsid w:val="005852AA"/>
    <w:rsid w:val="00585859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682"/>
    <w:rsid w:val="00591B58"/>
    <w:rsid w:val="00591B9C"/>
    <w:rsid w:val="00592083"/>
    <w:rsid w:val="00592160"/>
    <w:rsid w:val="005923C9"/>
    <w:rsid w:val="005925C1"/>
    <w:rsid w:val="0059284F"/>
    <w:rsid w:val="00592986"/>
    <w:rsid w:val="00592DBC"/>
    <w:rsid w:val="00592E68"/>
    <w:rsid w:val="0059323A"/>
    <w:rsid w:val="00593447"/>
    <w:rsid w:val="00593F7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6D2C"/>
    <w:rsid w:val="0059715B"/>
    <w:rsid w:val="00597605"/>
    <w:rsid w:val="005978AF"/>
    <w:rsid w:val="00597A09"/>
    <w:rsid w:val="00597A36"/>
    <w:rsid w:val="00597B30"/>
    <w:rsid w:val="00597DF6"/>
    <w:rsid w:val="00597F94"/>
    <w:rsid w:val="005A0274"/>
    <w:rsid w:val="005A049F"/>
    <w:rsid w:val="005A05C6"/>
    <w:rsid w:val="005A0753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BF"/>
    <w:rsid w:val="005A320D"/>
    <w:rsid w:val="005A36E3"/>
    <w:rsid w:val="005A3A31"/>
    <w:rsid w:val="005A416C"/>
    <w:rsid w:val="005A447C"/>
    <w:rsid w:val="005A46BD"/>
    <w:rsid w:val="005A48E1"/>
    <w:rsid w:val="005A4999"/>
    <w:rsid w:val="005A53BF"/>
    <w:rsid w:val="005A588D"/>
    <w:rsid w:val="005A59CF"/>
    <w:rsid w:val="005A5B54"/>
    <w:rsid w:val="005A5B92"/>
    <w:rsid w:val="005A5D22"/>
    <w:rsid w:val="005A5D58"/>
    <w:rsid w:val="005A670B"/>
    <w:rsid w:val="005A6965"/>
    <w:rsid w:val="005A6A3A"/>
    <w:rsid w:val="005A6E87"/>
    <w:rsid w:val="005A79E5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1BF3"/>
    <w:rsid w:val="005B2228"/>
    <w:rsid w:val="005B253E"/>
    <w:rsid w:val="005B2899"/>
    <w:rsid w:val="005B2DA2"/>
    <w:rsid w:val="005B2EB8"/>
    <w:rsid w:val="005B330D"/>
    <w:rsid w:val="005B355C"/>
    <w:rsid w:val="005B369B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993"/>
    <w:rsid w:val="005B5A40"/>
    <w:rsid w:val="005B5A55"/>
    <w:rsid w:val="005B5E59"/>
    <w:rsid w:val="005B5FC4"/>
    <w:rsid w:val="005B6379"/>
    <w:rsid w:val="005B65D9"/>
    <w:rsid w:val="005B6EEC"/>
    <w:rsid w:val="005B6FAE"/>
    <w:rsid w:val="005B703E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D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1E42"/>
    <w:rsid w:val="005C2144"/>
    <w:rsid w:val="005C247C"/>
    <w:rsid w:val="005C2D32"/>
    <w:rsid w:val="005C376D"/>
    <w:rsid w:val="005C46C6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D3E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5B7"/>
    <w:rsid w:val="005D46E9"/>
    <w:rsid w:val="005D4E1B"/>
    <w:rsid w:val="005D5012"/>
    <w:rsid w:val="005D51C0"/>
    <w:rsid w:val="005D52E6"/>
    <w:rsid w:val="005D5E46"/>
    <w:rsid w:val="005D609E"/>
    <w:rsid w:val="005D6366"/>
    <w:rsid w:val="005D64A5"/>
    <w:rsid w:val="005D6929"/>
    <w:rsid w:val="005D6B30"/>
    <w:rsid w:val="005D6D22"/>
    <w:rsid w:val="005D6E1C"/>
    <w:rsid w:val="005D7539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88F"/>
    <w:rsid w:val="005E192F"/>
    <w:rsid w:val="005E1CB8"/>
    <w:rsid w:val="005E3035"/>
    <w:rsid w:val="005E35FD"/>
    <w:rsid w:val="005E383F"/>
    <w:rsid w:val="005E3B77"/>
    <w:rsid w:val="005E412A"/>
    <w:rsid w:val="005E4639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DF2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FAA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3200"/>
    <w:rsid w:val="005F369B"/>
    <w:rsid w:val="005F3955"/>
    <w:rsid w:val="005F3C65"/>
    <w:rsid w:val="005F3D69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290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405"/>
    <w:rsid w:val="00610917"/>
    <w:rsid w:val="00610C42"/>
    <w:rsid w:val="006113A9"/>
    <w:rsid w:val="00611C82"/>
    <w:rsid w:val="006125DB"/>
    <w:rsid w:val="00612849"/>
    <w:rsid w:val="00612C73"/>
    <w:rsid w:val="00612E96"/>
    <w:rsid w:val="0061312F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7B8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DD"/>
    <w:rsid w:val="006205EA"/>
    <w:rsid w:val="00620686"/>
    <w:rsid w:val="00620721"/>
    <w:rsid w:val="006209E8"/>
    <w:rsid w:val="0062117A"/>
    <w:rsid w:val="00621B6A"/>
    <w:rsid w:val="00621C0B"/>
    <w:rsid w:val="00621C49"/>
    <w:rsid w:val="00621C72"/>
    <w:rsid w:val="00621CAD"/>
    <w:rsid w:val="006226C3"/>
    <w:rsid w:val="0062277B"/>
    <w:rsid w:val="00622AAD"/>
    <w:rsid w:val="00623040"/>
    <w:rsid w:val="00623427"/>
    <w:rsid w:val="00623AEB"/>
    <w:rsid w:val="00623B23"/>
    <w:rsid w:val="00623E4E"/>
    <w:rsid w:val="00624C2C"/>
    <w:rsid w:val="00624C6E"/>
    <w:rsid w:val="00624FB3"/>
    <w:rsid w:val="00625B24"/>
    <w:rsid w:val="00625E2D"/>
    <w:rsid w:val="0062657C"/>
    <w:rsid w:val="00626902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883"/>
    <w:rsid w:val="00630ED0"/>
    <w:rsid w:val="00631007"/>
    <w:rsid w:val="00631826"/>
    <w:rsid w:val="006319DC"/>
    <w:rsid w:val="00632498"/>
    <w:rsid w:val="006326BC"/>
    <w:rsid w:val="00632763"/>
    <w:rsid w:val="00632927"/>
    <w:rsid w:val="00632A0E"/>
    <w:rsid w:val="00632A4C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102"/>
    <w:rsid w:val="00634181"/>
    <w:rsid w:val="006341AD"/>
    <w:rsid w:val="006346F1"/>
    <w:rsid w:val="006347F5"/>
    <w:rsid w:val="00634A61"/>
    <w:rsid w:val="00634FE6"/>
    <w:rsid w:val="006353D0"/>
    <w:rsid w:val="0063547A"/>
    <w:rsid w:val="006355ED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E4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3C4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61FF"/>
    <w:rsid w:val="006562F7"/>
    <w:rsid w:val="0065666C"/>
    <w:rsid w:val="006566D9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DC0"/>
    <w:rsid w:val="00662FA2"/>
    <w:rsid w:val="0066310A"/>
    <w:rsid w:val="006635DC"/>
    <w:rsid w:val="0066381A"/>
    <w:rsid w:val="006638BF"/>
    <w:rsid w:val="00663908"/>
    <w:rsid w:val="00663CB6"/>
    <w:rsid w:val="00663DAB"/>
    <w:rsid w:val="00663F42"/>
    <w:rsid w:val="00664678"/>
    <w:rsid w:val="006646F4"/>
    <w:rsid w:val="00664895"/>
    <w:rsid w:val="00665229"/>
    <w:rsid w:val="0066531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3BD"/>
    <w:rsid w:val="006725CC"/>
    <w:rsid w:val="0067261D"/>
    <w:rsid w:val="0067273D"/>
    <w:rsid w:val="00672966"/>
    <w:rsid w:val="0067339E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6CA"/>
    <w:rsid w:val="006767B8"/>
    <w:rsid w:val="00676DE9"/>
    <w:rsid w:val="00676FAE"/>
    <w:rsid w:val="00677725"/>
    <w:rsid w:val="0068013A"/>
    <w:rsid w:val="006801CE"/>
    <w:rsid w:val="006803EE"/>
    <w:rsid w:val="00680672"/>
    <w:rsid w:val="00680A97"/>
    <w:rsid w:val="00680F30"/>
    <w:rsid w:val="00680F81"/>
    <w:rsid w:val="0068102D"/>
    <w:rsid w:val="006813B0"/>
    <w:rsid w:val="006820C0"/>
    <w:rsid w:val="0068226B"/>
    <w:rsid w:val="006824E5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A41"/>
    <w:rsid w:val="00690D12"/>
    <w:rsid w:val="00690F0E"/>
    <w:rsid w:val="0069164E"/>
    <w:rsid w:val="006919C5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E1"/>
    <w:rsid w:val="00693F0A"/>
    <w:rsid w:val="006943BD"/>
    <w:rsid w:val="0069447C"/>
    <w:rsid w:val="006949AD"/>
    <w:rsid w:val="006949CB"/>
    <w:rsid w:val="00694E1F"/>
    <w:rsid w:val="0069528C"/>
    <w:rsid w:val="006954FC"/>
    <w:rsid w:val="0069583A"/>
    <w:rsid w:val="00695A90"/>
    <w:rsid w:val="00696244"/>
    <w:rsid w:val="0069651F"/>
    <w:rsid w:val="006966E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C5D"/>
    <w:rsid w:val="006A10D9"/>
    <w:rsid w:val="006A18DD"/>
    <w:rsid w:val="006A1F3B"/>
    <w:rsid w:val="006A20BD"/>
    <w:rsid w:val="006A2312"/>
    <w:rsid w:val="006A2347"/>
    <w:rsid w:val="006A234A"/>
    <w:rsid w:val="006A24B3"/>
    <w:rsid w:val="006A26A5"/>
    <w:rsid w:val="006A2BF5"/>
    <w:rsid w:val="006A2D0E"/>
    <w:rsid w:val="006A2E66"/>
    <w:rsid w:val="006A31A3"/>
    <w:rsid w:val="006A3227"/>
    <w:rsid w:val="006A3396"/>
    <w:rsid w:val="006A3C96"/>
    <w:rsid w:val="006A3F94"/>
    <w:rsid w:val="006A40D0"/>
    <w:rsid w:val="006A4113"/>
    <w:rsid w:val="006A47B9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F61"/>
    <w:rsid w:val="006B302E"/>
    <w:rsid w:val="006B335B"/>
    <w:rsid w:val="006B3567"/>
    <w:rsid w:val="006B35C8"/>
    <w:rsid w:val="006B393F"/>
    <w:rsid w:val="006B3E55"/>
    <w:rsid w:val="006B3F8E"/>
    <w:rsid w:val="006B401E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25C"/>
    <w:rsid w:val="006B7303"/>
    <w:rsid w:val="006B7864"/>
    <w:rsid w:val="006B7EF2"/>
    <w:rsid w:val="006B7F35"/>
    <w:rsid w:val="006C018D"/>
    <w:rsid w:val="006C03B2"/>
    <w:rsid w:val="006C09DD"/>
    <w:rsid w:val="006C0D59"/>
    <w:rsid w:val="006C0D9A"/>
    <w:rsid w:val="006C0E15"/>
    <w:rsid w:val="006C1142"/>
    <w:rsid w:val="006C1314"/>
    <w:rsid w:val="006C13FC"/>
    <w:rsid w:val="006C1513"/>
    <w:rsid w:val="006C1A29"/>
    <w:rsid w:val="006C1B3F"/>
    <w:rsid w:val="006C1F77"/>
    <w:rsid w:val="006C209A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A7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5CD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3052"/>
    <w:rsid w:val="006F30EB"/>
    <w:rsid w:val="006F314D"/>
    <w:rsid w:val="006F3992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03D"/>
    <w:rsid w:val="006F557B"/>
    <w:rsid w:val="006F5674"/>
    <w:rsid w:val="006F5B41"/>
    <w:rsid w:val="006F5F79"/>
    <w:rsid w:val="006F6539"/>
    <w:rsid w:val="006F65FF"/>
    <w:rsid w:val="006F6689"/>
    <w:rsid w:val="006F6740"/>
    <w:rsid w:val="006F68B9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6C"/>
    <w:rsid w:val="007017EA"/>
    <w:rsid w:val="0070181F"/>
    <w:rsid w:val="0070193E"/>
    <w:rsid w:val="00701A71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6ED"/>
    <w:rsid w:val="00705834"/>
    <w:rsid w:val="00705914"/>
    <w:rsid w:val="00705D28"/>
    <w:rsid w:val="007068CF"/>
    <w:rsid w:val="00706AC2"/>
    <w:rsid w:val="00706CC7"/>
    <w:rsid w:val="0070743B"/>
    <w:rsid w:val="00707858"/>
    <w:rsid w:val="00707CC2"/>
    <w:rsid w:val="007100AB"/>
    <w:rsid w:val="00710107"/>
    <w:rsid w:val="007101EE"/>
    <w:rsid w:val="00710450"/>
    <w:rsid w:val="007106A5"/>
    <w:rsid w:val="0071088A"/>
    <w:rsid w:val="00710994"/>
    <w:rsid w:val="007109CD"/>
    <w:rsid w:val="00710A3E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A0F"/>
    <w:rsid w:val="00712B8A"/>
    <w:rsid w:val="00712EAC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5D9"/>
    <w:rsid w:val="007205E5"/>
    <w:rsid w:val="00720668"/>
    <w:rsid w:val="00720759"/>
    <w:rsid w:val="00720C29"/>
    <w:rsid w:val="00720F64"/>
    <w:rsid w:val="007210FB"/>
    <w:rsid w:val="007215A9"/>
    <w:rsid w:val="0072173A"/>
    <w:rsid w:val="0072190B"/>
    <w:rsid w:val="007219E6"/>
    <w:rsid w:val="007219E8"/>
    <w:rsid w:val="00721B34"/>
    <w:rsid w:val="00721C28"/>
    <w:rsid w:val="00721DB3"/>
    <w:rsid w:val="00721E1D"/>
    <w:rsid w:val="0072211A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40F"/>
    <w:rsid w:val="007255B4"/>
    <w:rsid w:val="0072560E"/>
    <w:rsid w:val="00725CB6"/>
    <w:rsid w:val="00725CDC"/>
    <w:rsid w:val="00726281"/>
    <w:rsid w:val="0072650B"/>
    <w:rsid w:val="00726537"/>
    <w:rsid w:val="0072665F"/>
    <w:rsid w:val="00726F43"/>
    <w:rsid w:val="00726F57"/>
    <w:rsid w:val="0072700A"/>
    <w:rsid w:val="007270A0"/>
    <w:rsid w:val="007273EC"/>
    <w:rsid w:val="00727627"/>
    <w:rsid w:val="007279F1"/>
    <w:rsid w:val="00727D27"/>
    <w:rsid w:val="00727E9F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D0F"/>
    <w:rsid w:val="00733858"/>
    <w:rsid w:val="00733A80"/>
    <w:rsid w:val="00733BC0"/>
    <w:rsid w:val="00733D81"/>
    <w:rsid w:val="0073497A"/>
    <w:rsid w:val="00734B69"/>
    <w:rsid w:val="0073503F"/>
    <w:rsid w:val="0073532A"/>
    <w:rsid w:val="00736121"/>
    <w:rsid w:val="0073637C"/>
    <w:rsid w:val="007367E7"/>
    <w:rsid w:val="00736886"/>
    <w:rsid w:val="007369B8"/>
    <w:rsid w:val="00736A7F"/>
    <w:rsid w:val="00736D7B"/>
    <w:rsid w:val="007377ED"/>
    <w:rsid w:val="007379C8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7BF"/>
    <w:rsid w:val="007458E7"/>
    <w:rsid w:val="00745D82"/>
    <w:rsid w:val="00745E69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31"/>
    <w:rsid w:val="007509F9"/>
    <w:rsid w:val="007510AF"/>
    <w:rsid w:val="00751574"/>
    <w:rsid w:val="00751BD7"/>
    <w:rsid w:val="00751F76"/>
    <w:rsid w:val="0075238E"/>
    <w:rsid w:val="00752497"/>
    <w:rsid w:val="007524E2"/>
    <w:rsid w:val="00752FE7"/>
    <w:rsid w:val="0075309D"/>
    <w:rsid w:val="007531F5"/>
    <w:rsid w:val="0075327B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A08"/>
    <w:rsid w:val="00756E92"/>
    <w:rsid w:val="00756F03"/>
    <w:rsid w:val="00756F15"/>
    <w:rsid w:val="00756F24"/>
    <w:rsid w:val="007572E9"/>
    <w:rsid w:val="0075777E"/>
    <w:rsid w:val="0075789B"/>
    <w:rsid w:val="00757A61"/>
    <w:rsid w:val="00757C6C"/>
    <w:rsid w:val="00757C99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7C"/>
    <w:rsid w:val="00760901"/>
    <w:rsid w:val="00760D79"/>
    <w:rsid w:val="0076116A"/>
    <w:rsid w:val="007613AF"/>
    <w:rsid w:val="007616F6"/>
    <w:rsid w:val="007619FB"/>
    <w:rsid w:val="00761A37"/>
    <w:rsid w:val="00761D24"/>
    <w:rsid w:val="00761E2B"/>
    <w:rsid w:val="0076200C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5EC"/>
    <w:rsid w:val="007647E0"/>
    <w:rsid w:val="00764BC0"/>
    <w:rsid w:val="00764EB8"/>
    <w:rsid w:val="00765098"/>
    <w:rsid w:val="007650A8"/>
    <w:rsid w:val="00765124"/>
    <w:rsid w:val="0076539C"/>
    <w:rsid w:val="00765832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506"/>
    <w:rsid w:val="00770CEE"/>
    <w:rsid w:val="00771206"/>
    <w:rsid w:val="00771504"/>
    <w:rsid w:val="0077156B"/>
    <w:rsid w:val="00771975"/>
    <w:rsid w:val="00771C8E"/>
    <w:rsid w:val="007720D6"/>
    <w:rsid w:val="007720FE"/>
    <w:rsid w:val="007721AD"/>
    <w:rsid w:val="0077240E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463E"/>
    <w:rsid w:val="00774FB2"/>
    <w:rsid w:val="00775BAA"/>
    <w:rsid w:val="00775EFD"/>
    <w:rsid w:val="00775F11"/>
    <w:rsid w:val="0077650D"/>
    <w:rsid w:val="00776679"/>
    <w:rsid w:val="007768F2"/>
    <w:rsid w:val="00776C10"/>
    <w:rsid w:val="00776E9E"/>
    <w:rsid w:val="00776ECA"/>
    <w:rsid w:val="00776F98"/>
    <w:rsid w:val="00777053"/>
    <w:rsid w:val="007770C3"/>
    <w:rsid w:val="00777145"/>
    <w:rsid w:val="007775DE"/>
    <w:rsid w:val="00777B00"/>
    <w:rsid w:val="00777B46"/>
    <w:rsid w:val="00777EE9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B9A"/>
    <w:rsid w:val="00781BC7"/>
    <w:rsid w:val="00781DAD"/>
    <w:rsid w:val="00781FD8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6DD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6DEC"/>
    <w:rsid w:val="00787394"/>
    <w:rsid w:val="007875E7"/>
    <w:rsid w:val="007875F8"/>
    <w:rsid w:val="00787736"/>
    <w:rsid w:val="00787A55"/>
    <w:rsid w:val="00787D0B"/>
    <w:rsid w:val="00787FF1"/>
    <w:rsid w:val="00790F47"/>
    <w:rsid w:val="00790FC3"/>
    <w:rsid w:val="00791190"/>
    <w:rsid w:val="007912EB"/>
    <w:rsid w:val="007916D2"/>
    <w:rsid w:val="00791827"/>
    <w:rsid w:val="00791866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D3"/>
    <w:rsid w:val="00792ECC"/>
    <w:rsid w:val="00793774"/>
    <w:rsid w:val="007939C7"/>
    <w:rsid w:val="00793F70"/>
    <w:rsid w:val="0079436A"/>
    <w:rsid w:val="007946E2"/>
    <w:rsid w:val="0079470E"/>
    <w:rsid w:val="007947FB"/>
    <w:rsid w:val="00794DFE"/>
    <w:rsid w:val="00794E9B"/>
    <w:rsid w:val="0079541C"/>
    <w:rsid w:val="007954AC"/>
    <w:rsid w:val="00795804"/>
    <w:rsid w:val="00795809"/>
    <w:rsid w:val="0079583F"/>
    <w:rsid w:val="00795BA6"/>
    <w:rsid w:val="00795DC8"/>
    <w:rsid w:val="0079600A"/>
    <w:rsid w:val="0079601B"/>
    <w:rsid w:val="007962E1"/>
    <w:rsid w:val="007963C0"/>
    <w:rsid w:val="00796AAB"/>
    <w:rsid w:val="00796B15"/>
    <w:rsid w:val="00797304"/>
    <w:rsid w:val="007977E1"/>
    <w:rsid w:val="00797DAA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4338"/>
    <w:rsid w:val="007A43E2"/>
    <w:rsid w:val="007A4AF1"/>
    <w:rsid w:val="007A4B32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1A"/>
    <w:rsid w:val="007B073B"/>
    <w:rsid w:val="007B0D8C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422"/>
    <w:rsid w:val="007B550D"/>
    <w:rsid w:val="007B5844"/>
    <w:rsid w:val="007B5A66"/>
    <w:rsid w:val="007B5AFF"/>
    <w:rsid w:val="007B6136"/>
    <w:rsid w:val="007B630D"/>
    <w:rsid w:val="007B65B3"/>
    <w:rsid w:val="007B67E6"/>
    <w:rsid w:val="007B6F24"/>
    <w:rsid w:val="007B7307"/>
    <w:rsid w:val="007B7309"/>
    <w:rsid w:val="007B77FB"/>
    <w:rsid w:val="007B7933"/>
    <w:rsid w:val="007B7C4A"/>
    <w:rsid w:val="007B7D58"/>
    <w:rsid w:val="007C038C"/>
    <w:rsid w:val="007C0880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50E"/>
    <w:rsid w:val="007C47AB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8D2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F33"/>
    <w:rsid w:val="007D31A6"/>
    <w:rsid w:val="007D320B"/>
    <w:rsid w:val="007D357E"/>
    <w:rsid w:val="007D3771"/>
    <w:rsid w:val="007D37BF"/>
    <w:rsid w:val="007D3889"/>
    <w:rsid w:val="007D39D7"/>
    <w:rsid w:val="007D3BE0"/>
    <w:rsid w:val="007D4046"/>
    <w:rsid w:val="007D4632"/>
    <w:rsid w:val="007D478D"/>
    <w:rsid w:val="007D4838"/>
    <w:rsid w:val="007D4956"/>
    <w:rsid w:val="007D4FF2"/>
    <w:rsid w:val="007D512C"/>
    <w:rsid w:val="007D5166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8F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02"/>
    <w:rsid w:val="007E6239"/>
    <w:rsid w:val="007E6735"/>
    <w:rsid w:val="007E67F3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759"/>
    <w:rsid w:val="007F18C0"/>
    <w:rsid w:val="007F1E9E"/>
    <w:rsid w:val="007F2477"/>
    <w:rsid w:val="007F2DBB"/>
    <w:rsid w:val="007F2ED4"/>
    <w:rsid w:val="007F32FB"/>
    <w:rsid w:val="007F348D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C9C"/>
    <w:rsid w:val="007F70D6"/>
    <w:rsid w:val="007F7733"/>
    <w:rsid w:val="007F7864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D88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B0"/>
    <w:rsid w:val="00804AEC"/>
    <w:rsid w:val="00804B2F"/>
    <w:rsid w:val="008051D4"/>
    <w:rsid w:val="008053AD"/>
    <w:rsid w:val="00805832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0C"/>
    <w:rsid w:val="00807E1B"/>
    <w:rsid w:val="008100D3"/>
    <w:rsid w:val="0081012C"/>
    <w:rsid w:val="00810DE9"/>
    <w:rsid w:val="00810EAE"/>
    <w:rsid w:val="00811036"/>
    <w:rsid w:val="00811C6A"/>
    <w:rsid w:val="00811E15"/>
    <w:rsid w:val="00812027"/>
    <w:rsid w:val="008123C3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29F"/>
    <w:rsid w:val="008153F0"/>
    <w:rsid w:val="008154B6"/>
    <w:rsid w:val="008155E8"/>
    <w:rsid w:val="00815706"/>
    <w:rsid w:val="00815763"/>
    <w:rsid w:val="00815D64"/>
    <w:rsid w:val="00815F63"/>
    <w:rsid w:val="00815FD3"/>
    <w:rsid w:val="008161C6"/>
    <w:rsid w:val="00816292"/>
    <w:rsid w:val="00816A54"/>
    <w:rsid w:val="00816B07"/>
    <w:rsid w:val="00816D94"/>
    <w:rsid w:val="00816D9C"/>
    <w:rsid w:val="00817151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D01"/>
    <w:rsid w:val="00821398"/>
    <w:rsid w:val="0082172C"/>
    <w:rsid w:val="00821793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AF8"/>
    <w:rsid w:val="00824B8A"/>
    <w:rsid w:val="008251EC"/>
    <w:rsid w:val="00825511"/>
    <w:rsid w:val="00825693"/>
    <w:rsid w:val="008259A4"/>
    <w:rsid w:val="00825EEF"/>
    <w:rsid w:val="00825F37"/>
    <w:rsid w:val="00826204"/>
    <w:rsid w:val="008263E0"/>
    <w:rsid w:val="0082663F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DA1"/>
    <w:rsid w:val="00830EC9"/>
    <w:rsid w:val="0083179C"/>
    <w:rsid w:val="00831C79"/>
    <w:rsid w:val="00832142"/>
    <w:rsid w:val="0083262B"/>
    <w:rsid w:val="008327D2"/>
    <w:rsid w:val="00832C18"/>
    <w:rsid w:val="00832CAF"/>
    <w:rsid w:val="00832F33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8F3"/>
    <w:rsid w:val="00836B5B"/>
    <w:rsid w:val="0083767E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2F3E"/>
    <w:rsid w:val="00843238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A92"/>
    <w:rsid w:val="00845F51"/>
    <w:rsid w:val="00846106"/>
    <w:rsid w:val="00846467"/>
    <w:rsid w:val="00846604"/>
    <w:rsid w:val="00846661"/>
    <w:rsid w:val="00846AC4"/>
    <w:rsid w:val="00846C77"/>
    <w:rsid w:val="00846E99"/>
    <w:rsid w:val="008473B5"/>
    <w:rsid w:val="00847699"/>
    <w:rsid w:val="00847991"/>
    <w:rsid w:val="00847C4E"/>
    <w:rsid w:val="00847F69"/>
    <w:rsid w:val="0085052D"/>
    <w:rsid w:val="008508C3"/>
    <w:rsid w:val="00850AE8"/>
    <w:rsid w:val="00850B13"/>
    <w:rsid w:val="00850CFA"/>
    <w:rsid w:val="00850F4B"/>
    <w:rsid w:val="00851000"/>
    <w:rsid w:val="008515A2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753"/>
    <w:rsid w:val="00853C45"/>
    <w:rsid w:val="00853DC5"/>
    <w:rsid w:val="00854090"/>
    <w:rsid w:val="008540C8"/>
    <w:rsid w:val="00854983"/>
    <w:rsid w:val="00854A91"/>
    <w:rsid w:val="00854E0E"/>
    <w:rsid w:val="00854E93"/>
    <w:rsid w:val="008553CC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12C"/>
    <w:rsid w:val="0086037F"/>
    <w:rsid w:val="008604E6"/>
    <w:rsid w:val="00860650"/>
    <w:rsid w:val="0086067F"/>
    <w:rsid w:val="008609D3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305"/>
    <w:rsid w:val="008647D5"/>
    <w:rsid w:val="00864A9F"/>
    <w:rsid w:val="00864B47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04D"/>
    <w:rsid w:val="00867255"/>
    <w:rsid w:val="008678F0"/>
    <w:rsid w:val="00867E3C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A46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CE"/>
    <w:rsid w:val="008745AE"/>
    <w:rsid w:val="0087475E"/>
    <w:rsid w:val="00874844"/>
    <w:rsid w:val="00874E33"/>
    <w:rsid w:val="00874FAC"/>
    <w:rsid w:val="0087504C"/>
    <w:rsid w:val="008754DE"/>
    <w:rsid w:val="00875755"/>
    <w:rsid w:val="0087580A"/>
    <w:rsid w:val="0087588F"/>
    <w:rsid w:val="00875905"/>
    <w:rsid w:val="00875C29"/>
    <w:rsid w:val="00875F79"/>
    <w:rsid w:val="00875FBD"/>
    <w:rsid w:val="00876AC7"/>
    <w:rsid w:val="0087727B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2E1"/>
    <w:rsid w:val="00881842"/>
    <w:rsid w:val="00881F28"/>
    <w:rsid w:val="0088228A"/>
    <w:rsid w:val="008825EC"/>
    <w:rsid w:val="0088274A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9EC"/>
    <w:rsid w:val="00884A0F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786"/>
    <w:rsid w:val="008907B2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B8"/>
    <w:rsid w:val="008A0C16"/>
    <w:rsid w:val="008A1C65"/>
    <w:rsid w:val="008A1D27"/>
    <w:rsid w:val="008A1EA1"/>
    <w:rsid w:val="008A1FBC"/>
    <w:rsid w:val="008A24BD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3033"/>
    <w:rsid w:val="008A3390"/>
    <w:rsid w:val="008A3441"/>
    <w:rsid w:val="008A36ED"/>
    <w:rsid w:val="008A3898"/>
    <w:rsid w:val="008A3B2A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590"/>
    <w:rsid w:val="008A668F"/>
    <w:rsid w:val="008A6E03"/>
    <w:rsid w:val="008A6F9D"/>
    <w:rsid w:val="008A72A4"/>
    <w:rsid w:val="008A745E"/>
    <w:rsid w:val="008A758D"/>
    <w:rsid w:val="008A75C5"/>
    <w:rsid w:val="008A765B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08"/>
    <w:rsid w:val="008B269F"/>
    <w:rsid w:val="008B29A1"/>
    <w:rsid w:val="008B2A2E"/>
    <w:rsid w:val="008B2AB2"/>
    <w:rsid w:val="008B2D1D"/>
    <w:rsid w:val="008B2DEB"/>
    <w:rsid w:val="008B3642"/>
    <w:rsid w:val="008B3C1D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B7C22"/>
    <w:rsid w:val="008C0881"/>
    <w:rsid w:val="008C0B0A"/>
    <w:rsid w:val="008C1161"/>
    <w:rsid w:val="008C1557"/>
    <w:rsid w:val="008C15C4"/>
    <w:rsid w:val="008C1876"/>
    <w:rsid w:val="008C2236"/>
    <w:rsid w:val="008C2426"/>
    <w:rsid w:val="008C2453"/>
    <w:rsid w:val="008C26B4"/>
    <w:rsid w:val="008C2767"/>
    <w:rsid w:val="008C2A47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D64"/>
    <w:rsid w:val="008D1E23"/>
    <w:rsid w:val="008D2209"/>
    <w:rsid w:val="008D2461"/>
    <w:rsid w:val="008D3208"/>
    <w:rsid w:val="008D4318"/>
    <w:rsid w:val="008D432F"/>
    <w:rsid w:val="008D453F"/>
    <w:rsid w:val="008D459E"/>
    <w:rsid w:val="008D4650"/>
    <w:rsid w:val="008D508F"/>
    <w:rsid w:val="008D538D"/>
    <w:rsid w:val="008D5879"/>
    <w:rsid w:val="008D58F4"/>
    <w:rsid w:val="008D592F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35D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583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BC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5C7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0F46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35E"/>
    <w:rsid w:val="009116A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404B"/>
    <w:rsid w:val="00914215"/>
    <w:rsid w:val="00914234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6908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99F"/>
    <w:rsid w:val="00922E98"/>
    <w:rsid w:val="00923151"/>
    <w:rsid w:val="009235CF"/>
    <w:rsid w:val="00923821"/>
    <w:rsid w:val="00924108"/>
    <w:rsid w:val="00924491"/>
    <w:rsid w:val="00924AB6"/>
    <w:rsid w:val="00924BAA"/>
    <w:rsid w:val="00924CEC"/>
    <w:rsid w:val="0092507E"/>
    <w:rsid w:val="009250C2"/>
    <w:rsid w:val="00925267"/>
    <w:rsid w:val="00925836"/>
    <w:rsid w:val="0092591F"/>
    <w:rsid w:val="00925B66"/>
    <w:rsid w:val="00925DD1"/>
    <w:rsid w:val="00925E3D"/>
    <w:rsid w:val="00925FA3"/>
    <w:rsid w:val="009260EC"/>
    <w:rsid w:val="00926264"/>
    <w:rsid w:val="0092656D"/>
    <w:rsid w:val="00926595"/>
    <w:rsid w:val="0092698B"/>
    <w:rsid w:val="009269CA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5AF"/>
    <w:rsid w:val="0093063D"/>
    <w:rsid w:val="00930A2E"/>
    <w:rsid w:val="0093135E"/>
    <w:rsid w:val="009313B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5E3"/>
    <w:rsid w:val="00937A95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3C96"/>
    <w:rsid w:val="009547F5"/>
    <w:rsid w:val="009548C3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336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8BE"/>
    <w:rsid w:val="009659EA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013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878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2F0"/>
    <w:rsid w:val="00983843"/>
    <w:rsid w:val="009838CE"/>
    <w:rsid w:val="00983B9C"/>
    <w:rsid w:val="00983BD1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92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54D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6A9"/>
    <w:rsid w:val="009A278F"/>
    <w:rsid w:val="009A2D74"/>
    <w:rsid w:val="009A301B"/>
    <w:rsid w:val="009A3183"/>
    <w:rsid w:val="009A3576"/>
    <w:rsid w:val="009A397B"/>
    <w:rsid w:val="009A3A6D"/>
    <w:rsid w:val="009A3AB5"/>
    <w:rsid w:val="009A3BA5"/>
    <w:rsid w:val="009A3C06"/>
    <w:rsid w:val="009A3E97"/>
    <w:rsid w:val="009A3F2D"/>
    <w:rsid w:val="009A4AA9"/>
    <w:rsid w:val="009A516A"/>
    <w:rsid w:val="009A5462"/>
    <w:rsid w:val="009A56A7"/>
    <w:rsid w:val="009A5CB4"/>
    <w:rsid w:val="009A5DCA"/>
    <w:rsid w:val="009A6127"/>
    <w:rsid w:val="009A62DA"/>
    <w:rsid w:val="009A62DC"/>
    <w:rsid w:val="009A637B"/>
    <w:rsid w:val="009A6456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B60"/>
    <w:rsid w:val="009C1D4B"/>
    <w:rsid w:val="009C1E0C"/>
    <w:rsid w:val="009C279F"/>
    <w:rsid w:val="009C2811"/>
    <w:rsid w:val="009C281C"/>
    <w:rsid w:val="009C2AB0"/>
    <w:rsid w:val="009C2B5A"/>
    <w:rsid w:val="009C2C5D"/>
    <w:rsid w:val="009C3442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5B33"/>
    <w:rsid w:val="009C5C98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B79"/>
    <w:rsid w:val="009C7CE4"/>
    <w:rsid w:val="009C7F47"/>
    <w:rsid w:val="009D0361"/>
    <w:rsid w:val="009D0490"/>
    <w:rsid w:val="009D0720"/>
    <w:rsid w:val="009D091F"/>
    <w:rsid w:val="009D0C20"/>
    <w:rsid w:val="009D0C8D"/>
    <w:rsid w:val="009D0CBF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96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5BE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016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409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0C4"/>
    <w:rsid w:val="00A0269B"/>
    <w:rsid w:val="00A02B26"/>
    <w:rsid w:val="00A02BEC"/>
    <w:rsid w:val="00A02C96"/>
    <w:rsid w:val="00A02D52"/>
    <w:rsid w:val="00A02FBC"/>
    <w:rsid w:val="00A03705"/>
    <w:rsid w:val="00A03A1D"/>
    <w:rsid w:val="00A0411C"/>
    <w:rsid w:val="00A043B9"/>
    <w:rsid w:val="00A044DC"/>
    <w:rsid w:val="00A04541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4B5"/>
    <w:rsid w:val="00A11502"/>
    <w:rsid w:val="00A11511"/>
    <w:rsid w:val="00A115BF"/>
    <w:rsid w:val="00A1197E"/>
    <w:rsid w:val="00A11ACA"/>
    <w:rsid w:val="00A11ACB"/>
    <w:rsid w:val="00A11E0F"/>
    <w:rsid w:val="00A121A7"/>
    <w:rsid w:val="00A12206"/>
    <w:rsid w:val="00A12301"/>
    <w:rsid w:val="00A12929"/>
    <w:rsid w:val="00A12A05"/>
    <w:rsid w:val="00A12A73"/>
    <w:rsid w:val="00A12BC6"/>
    <w:rsid w:val="00A12BEE"/>
    <w:rsid w:val="00A12EE8"/>
    <w:rsid w:val="00A131A4"/>
    <w:rsid w:val="00A13299"/>
    <w:rsid w:val="00A13715"/>
    <w:rsid w:val="00A13B10"/>
    <w:rsid w:val="00A13CF1"/>
    <w:rsid w:val="00A145D0"/>
    <w:rsid w:val="00A14C94"/>
    <w:rsid w:val="00A157EC"/>
    <w:rsid w:val="00A158D3"/>
    <w:rsid w:val="00A15F2F"/>
    <w:rsid w:val="00A16150"/>
    <w:rsid w:val="00A16510"/>
    <w:rsid w:val="00A1686F"/>
    <w:rsid w:val="00A16A4B"/>
    <w:rsid w:val="00A16E39"/>
    <w:rsid w:val="00A16E9E"/>
    <w:rsid w:val="00A17180"/>
    <w:rsid w:val="00A17209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A6C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BAE"/>
    <w:rsid w:val="00A30DAF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2C5B"/>
    <w:rsid w:val="00A3331F"/>
    <w:rsid w:val="00A3393A"/>
    <w:rsid w:val="00A33B63"/>
    <w:rsid w:val="00A33B97"/>
    <w:rsid w:val="00A34005"/>
    <w:rsid w:val="00A340AA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2C1E"/>
    <w:rsid w:val="00A4339C"/>
    <w:rsid w:val="00A436BA"/>
    <w:rsid w:val="00A4392A"/>
    <w:rsid w:val="00A4424E"/>
    <w:rsid w:val="00A445FA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1C58"/>
    <w:rsid w:val="00A521E0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8ED"/>
    <w:rsid w:val="00A609BC"/>
    <w:rsid w:val="00A60B4F"/>
    <w:rsid w:val="00A60EBB"/>
    <w:rsid w:val="00A612E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C5"/>
    <w:rsid w:val="00A627E0"/>
    <w:rsid w:val="00A62953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A66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67C96"/>
    <w:rsid w:val="00A70A35"/>
    <w:rsid w:val="00A7141F"/>
    <w:rsid w:val="00A719BB"/>
    <w:rsid w:val="00A71D6B"/>
    <w:rsid w:val="00A71F00"/>
    <w:rsid w:val="00A71F29"/>
    <w:rsid w:val="00A71FAE"/>
    <w:rsid w:val="00A722A8"/>
    <w:rsid w:val="00A726A3"/>
    <w:rsid w:val="00A726DE"/>
    <w:rsid w:val="00A7272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A52"/>
    <w:rsid w:val="00A76BF2"/>
    <w:rsid w:val="00A76CDA"/>
    <w:rsid w:val="00A76CE5"/>
    <w:rsid w:val="00A770A5"/>
    <w:rsid w:val="00A7735F"/>
    <w:rsid w:val="00A80220"/>
    <w:rsid w:val="00A806D6"/>
    <w:rsid w:val="00A8135C"/>
    <w:rsid w:val="00A81633"/>
    <w:rsid w:val="00A81694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5D4"/>
    <w:rsid w:val="00A83BF1"/>
    <w:rsid w:val="00A83CA0"/>
    <w:rsid w:val="00A84298"/>
    <w:rsid w:val="00A844CE"/>
    <w:rsid w:val="00A84683"/>
    <w:rsid w:val="00A84C4C"/>
    <w:rsid w:val="00A84DAF"/>
    <w:rsid w:val="00A84EBF"/>
    <w:rsid w:val="00A851F0"/>
    <w:rsid w:val="00A85237"/>
    <w:rsid w:val="00A8523D"/>
    <w:rsid w:val="00A85628"/>
    <w:rsid w:val="00A85661"/>
    <w:rsid w:val="00A85C16"/>
    <w:rsid w:val="00A85FFF"/>
    <w:rsid w:val="00A86771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F3E"/>
    <w:rsid w:val="00A91FBF"/>
    <w:rsid w:val="00A92457"/>
    <w:rsid w:val="00A926F7"/>
    <w:rsid w:val="00A927EE"/>
    <w:rsid w:val="00A92B81"/>
    <w:rsid w:val="00A92C6A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A3E"/>
    <w:rsid w:val="00A96058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1223"/>
    <w:rsid w:val="00AA1264"/>
    <w:rsid w:val="00AA158B"/>
    <w:rsid w:val="00AA1740"/>
    <w:rsid w:val="00AA1AD6"/>
    <w:rsid w:val="00AA1D12"/>
    <w:rsid w:val="00AA1E70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C09"/>
    <w:rsid w:val="00AA4F41"/>
    <w:rsid w:val="00AA4F4B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BBD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B7C81"/>
    <w:rsid w:val="00AB7D38"/>
    <w:rsid w:val="00AC0169"/>
    <w:rsid w:val="00AC0CC3"/>
    <w:rsid w:val="00AC0FC0"/>
    <w:rsid w:val="00AC1281"/>
    <w:rsid w:val="00AC1316"/>
    <w:rsid w:val="00AC1525"/>
    <w:rsid w:val="00AC1599"/>
    <w:rsid w:val="00AC1BE1"/>
    <w:rsid w:val="00AC21BA"/>
    <w:rsid w:val="00AC21C1"/>
    <w:rsid w:val="00AC22C7"/>
    <w:rsid w:val="00AC249D"/>
    <w:rsid w:val="00AC276C"/>
    <w:rsid w:val="00AC2799"/>
    <w:rsid w:val="00AC2D4E"/>
    <w:rsid w:val="00AC3084"/>
    <w:rsid w:val="00AC3316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DE9"/>
    <w:rsid w:val="00AD026E"/>
    <w:rsid w:val="00AD02E0"/>
    <w:rsid w:val="00AD0967"/>
    <w:rsid w:val="00AD12BD"/>
    <w:rsid w:val="00AD163D"/>
    <w:rsid w:val="00AD1860"/>
    <w:rsid w:val="00AD1B21"/>
    <w:rsid w:val="00AD1D26"/>
    <w:rsid w:val="00AD1DFE"/>
    <w:rsid w:val="00AD1F06"/>
    <w:rsid w:val="00AD1F5E"/>
    <w:rsid w:val="00AD227B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8F9"/>
    <w:rsid w:val="00AD491A"/>
    <w:rsid w:val="00AD4922"/>
    <w:rsid w:val="00AD4B55"/>
    <w:rsid w:val="00AD4C34"/>
    <w:rsid w:val="00AD5699"/>
    <w:rsid w:val="00AD57E1"/>
    <w:rsid w:val="00AD5CA3"/>
    <w:rsid w:val="00AD68F1"/>
    <w:rsid w:val="00AD6980"/>
    <w:rsid w:val="00AD6C7F"/>
    <w:rsid w:val="00AD70C9"/>
    <w:rsid w:val="00AD7214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7DF"/>
    <w:rsid w:val="00AE5C22"/>
    <w:rsid w:val="00AE5E95"/>
    <w:rsid w:val="00AE62C3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D5C"/>
    <w:rsid w:val="00AF5F78"/>
    <w:rsid w:val="00AF6277"/>
    <w:rsid w:val="00AF6369"/>
    <w:rsid w:val="00AF63A9"/>
    <w:rsid w:val="00AF6591"/>
    <w:rsid w:val="00AF65E5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02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714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5366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57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63"/>
    <w:rsid w:val="00B247B0"/>
    <w:rsid w:val="00B24860"/>
    <w:rsid w:val="00B24D02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33E"/>
    <w:rsid w:val="00B2745D"/>
    <w:rsid w:val="00B2757B"/>
    <w:rsid w:val="00B27D54"/>
    <w:rsid w:val="00B30205"/>
    <w:rsid w:val="00B30A2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30"/>
    <w:rsid w:val="00B34390"/>
    <w:rsid w:val="00B34C10"/>
    <w:rsid w:val="00B3539A"/>
    <w:rsid w:val="00B35933"/>
    <w:rsid w:val="00B35CB3"/>
    <w:rsid w:val="00B35F8E"/>
    <w:rsid w:val="00B35FE7"/>
    <w:rsid w:val="00B36391"/>
    <w:rsid w:val="00B37A1D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51"/>
    <w:rsid w:val="00B42879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8FE"/>
    <w:rsid w:val="00B44B05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DC"/>
    <w:rsid w:val="00B50E09"/>
    <w:rsid w:val="00B50EBA"/>
    <w:rsid w:val="00B50FCF"/>
    <w:rsid w:val="00B5137B"/>
    <w:rsid w:val="00B51420"/>
    <w:rsid w:val="00B51526"/>
    <w:rsid w:val="00B517F1"/>
    <w:rsid w:val="00B51A40"/>
    <w:rsid w:val="00B5238F"/>
    <w:rsid w:val="00B529F2"/>
    <w:rsid w:val="00B52B81"/>
    <w:rsid w:val="00B52EB8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F6"/>
    <w:rsid w:val="00B55ACA"/>
    <w:rsid w:val="00B55F21"/>
    <w:rsid w:val="00B561BD"/>
    <w:rsid w:val="00B566E0"/>
    <w:rsid w:val="00B5685D"/>
    <w:rsid w:val="00B56E7E"/>
    <w:rsid w:val="00B56E91"/>
    <w:rsid w:val="00B56EC6"/>
    <w:rsid w:val="00B56F22"/>
    <w:rsid w:val="00B574BA"/>
    <w:rsid w:val="00B57861"/>
    <w:rsid w:val="00B57AD9"/>
    <w:rsid w:val="00B57CD1"/>
    <w:rsid w:val="00B60407"/>
    <w:rsid w:val="00B6059C"/>
    <w:rsid w:val="00B607DA"/>
    <w:rsid w:val="00B609D3"/>
    <w:rsid w:val="00B60B4F"/>
    <w:rsid w:val="00B60E14"/>
    <w:rsid w:val="00B60E6E"/>
    <w:rsid w:val="00B60E95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9"/>
    <w:rsid w:val="00B63870"/>
    <w:rsid w:val="00B63EDD"/>
    <w:rsid w:val="00B640AB"/>
    <w:rsid w:val="00B64124"/>
    <w:rsid w:val="00B64305"/>
    <w:rsid w:val="00B64398"/>
    <w:rsid w:val="00B64484"/>
    <w:rsid w:val="00B645F8"/>
    <w:rsid w:val="00B64A44"/>
    <w:rsid w:val="00B64E64"/>
    <w:rsid w:val="00B652B0"/>
    <w:rsid w:val="00B65771"/>
    <w:rsid w:val="00B662CF"/>
    <w:rsid w:val="00B664EC"/>
    <w:rsid w:val="00B665F4"/>
    <w:rsid w:val="00B66801"/>
    <w:rsid w:val="00B668B4"/>
    <w:rsid w:val="00B66C9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172"/>
    <w:rsid w:val="00B7273B"/>
    <w:rsid w:val="00B727B8"/>
    <w:rsid w:val="00B72B43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C73"/>
    <w:rsid w:val="00B80F5B"/>
    <w:rsid w:val="00B8103A"/>
    <w:rsid w:val="00B812AE"/>
    <w:rsid w:val="00B81578"/>
    <w:rsid w:val="00B81684"/>
    <w:rsid w:val="00B817F4"/>
    <w:rsid w:val="00B8191A"/>
    <w:rsid w:val="00B81CF0"/>
    <w:rsid w:val="00B820AE"/>
    <w:rsid w:val="00B821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DE2"/>
    <w:rsid w:val="00B85F67"/>
    <w:rsid w:val="00B8641B"/>
    <w:rsid w:val="00B86557"/>
    <w:rsid w:val="00B86A6D"/>
    <w:rsid w:val="00B86B41"/>
    <w:rsid w:val="00B87596"/>
    <w:rsid w:val="00B877EC"/>
    <w:rsid w:val="00B87B67"/>
    <w:rsid w:val="00B87C60"/>
    <w:rsid w:val="00B90165"/>
    <w:rsid w:val="00B9081D"/>
    <w:rsid w:val="00B90875"/>
    <w:rsid w:val="00B90BAC"/>
    <w:rsid w:val="00B911A9"/>
    <w:rsid w:val="00B91351"/>
    <w:rsid w:val="00B91356"/>
    <w:rsid w:val="00B918D8"/>
    <w:rsid w:val="00B91E9D"/>
    <w:rsid w:val="00B91F43"/>
    <w:rsid w:val="00B922C4"/>
    <w:rsid w:val="00B926E0"/>
    <w:rsid w:val="00B92AD4"/>
    <w:rsid w:val="00B92BF1"/>
    <w:rsid w:val="00B932E1"/>
    <w:rsid w:val="00B93C36"/>
    <w:rsid w:val="00B93D3B"/>
    <w:rsid w:val="00B94054"/>
    <w:rsid w:val="00B941BD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2E4"/>
    <w:rsid w:val="00B96313"/>
    <w:rsid w:val="00B96CF0"/>
    <w:rsid w:val="00B96DA2"/>
    <w:rsid w:val="00B96DAF"/>
    <w:rsid w:val="00B96F44"/>
    <w:rsid w:val="00B9716A"/>
    <w:rsid w:val="00B9745E"/>
    <w:rsid w:val="00B97579"/>
    <w:rsid w:val="00B97701"/>
    <w:rsid w:val="00B977E6"/>
    <w:rsid w:val="00BA067F"/>
    <w:rsid w:val="00BA095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0E4F"/>
    <w:rsid w:val="00BB1286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417"/>
    <w:rsid w:val="00BB365A"/>
    <w:rsid w:val="00BB3668"/>
    <w:rsid w:val="00BB37B0"/>
    <w:rsid w:val="00BB3C65"/>
    <w:rsid w:val="00BB3F4C"/>
    <w:rsid w:val="00BB4250"/>
    <w:rsid w:val="00BB4A42"/>
    <w:rsid w:val="00BB4A86"/>
    <w:rsid w:val="00BB4C37"/>
    <w:rsid w:val="00BB4EE3"/>
    <w:rsid w:val="00BB5075"/>
    <w:rsid w:val="00BB5321"/>
    <w:rsid w:val="00BB56F2"/>
    <w:rsid w:val="00BB56F5"/>
    <w:rsid w:val="00BB57E0"/>
    <w:rsid w:val="00BB5846"/>
    <w:rsid w:val="00BB5B5D"/>
    <w:rsid w:val="00BB61DC"/>
    <w:rsid w:val="00BB6258"/>
    <w:rsid w:val="00BB6431"/>
    <w:rsid w:val="00BB645D"/>
    <w:rsid w:val="00BB6472"/>
    <w:rsid w:val="00BB6D7D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1064"/>
    <w:rsid w:val="00BC157D"/>
    <w:rsid w:val="00BC16BF"/>
    <w:rsid w:val="00BC1B4B"/>
    <w:rsid w:val="00BC201A"/>
    <w:rsid w:val="00BC2264"/>
    <w:rsid w:val="00BC2B4E"/>
    <w:rsid w:val="00BC2B85"/>
    <w:rsid w:val="00BC2BC7"/>
    <w:rsid w:val="00BC2F45"/>
    <w:rsid w:val="00BC344E"/>
    <w:rsid w:val="00BC38B8"/>
    <w:rsid w:val="00BC3927"/>
    <w:rsid w:val="00BC3B7A"/>
    <w:rsid w:val="00BC3CF8"/>
    <w:rsid w:val="00BC4B9C"/>
    <w:rsid w:val="00BC4E5E"/>
    <w:rsid w:val="00BC5181"/>
    <w:rsid w:val="00BC534C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238C"/>
    <w:rsid w:val="00BD2397"/>
    <w:rsid w:val="00BD2A0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F6"/>
    <w:rsid w:val="00BD4A64"/>
    <w:rsid w:val="00BD53AD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9C8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ACB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B70"/>
    <w:rsid w:val="00BF1C7C"/>
    <w:rsid w:val="00BF2085"/>
    <w:rsid w:val="00BF220D"/>
    <w:rsid w:val="00BF2817"/>
    <w:rsid w:val="00BF286F"/>
    <w:rsid w:val="00BF2C65"/>
    <w:rsid w:val="00BF31CB"/>
    <w:rsid w:val="00BF3520"/>
    <w:rsid w:val="00BF3AE6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20A"/>
    <w:rsid w:val="00BF6597"/>
    <w:rsid w:val="00BF6760"/>
    <w:rsid w:val="00BF6E8A"/>
    <w:rsid w:val="00BF6FBF"/>
    <w:rsid w:val="00BF70A1"/>
    <w:rsid w:val="00BF70F8"/>
    <w:rsid w:val="00BF74AA"/>
    <w:rsid w:val="00BF78B9"/>
    <w:rsid w:val="00BF7CDD"/>
    <w:rsid w:val="00BF7D4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79C"/>
    <w:rsid w:val="00C02CDE"/>
    <w:rsid w:val="00C02FEA"/>
    <w:rsid w:val="00C03436"/>
    <w:rsid w:val="00C034D0"/>
    <w:rsid w:val="00C03B7B"/>
    <w:rsid w:val="00C03C30"/>
    <w:rsid w:val="00C042B3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C33"/>
    <w:rsid w:val="00C11C73"/>
    <w:rsid w:val="00C11FE5"/>
    <w:rsid w:val="00C11FF6"/>
    <w:rsid w:val="00C12012"/>
    <w:rsid w:val="00C12068"/>
    <w:rsid w:val="00C120C5"/>
    <w:rsid w:val="00C124C3"/>
    <w:rsid w:val="00C1260D"/>
    <w:rsid w:val="00C12C22"/>
    <w:rsid w:val="00C12EB5"/>
    <w:rsid w:val="00C1328A"/>
    <w:rsid w:val="00C13504"/>
    <w:rsid w:val="00C135BE"/>
    <w:rsid w:val="00C135FC"/>
    <w:rsid w:val="00C13C8A"/>
    <w:rsid w:val="00C13E0F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AB"/>
    <w:rsid w:val="00C173EB"/>
    <w:rsid w:val="00C17593"/>
    <w:rsid w:val="00C176B6"/>
    <w:rsid w:val="00C179CE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1AB"/>
    <w:rsid w:val="00C2423A"/>
    <w:rsid w:val="00C2437B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9D"/>
    <w:rsid w:val="00C276D1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7050"/>
    <w:rsid w:val="00C37108"/>
    <w:rsid w:val="00C371C7"/>
    <w:rsid w:val="00C37E49"/>
    <w:rsid w:val="00C37F8D"/>
    <w:rsid w:val="00C4018E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D63"/>
    <w:rsid w:val="00C45ED5"/>
    <w:rsid w:val="00C45FF5"/>
    <w:rsid w:val="00C46305"/>
    <w:rsid w:val="00C46400"/>
    <w:rsid w:val="00C470AA"/>
    <w:rsid w:val="00C47AE8"/>
    <w:rsid w:val="00C47B93"/>
    <w:rsid w:val="00C47BDE"/>
    <w:rsid w:val="00C5002F"/>
    <w:rsid w:val="00C50177"/>
    <w:rsid w:val="00C50335"/>
    <w:rsid w:val="00C506E3"/>
    <w:rsid w:val="00C508B7"/>
    <w:rsid w:val="00C508C2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970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652"/>
    <w:rsid w:val="00C56918"/>
    <w:rsid w:val="00C569CA"/>
    <w:rsid w:val="00C5710E"/>
    <w:rsid w:val="00C5733A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C1"/>
    <w:rsid w:val="00C613E1"/>
    <w:rsid w:val="00C6187F"/>
    <w:rsid w:val="00C619CD"/>
    <w:rsid w:val="00C61B5A"/>
    <w:rsid w:val="00C61D30"/>
    <w:rsid w:val="00C61EE5"/>
    <w:rsid w:val="00C62027"/>
    <w:rsid w:val="00C62523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A76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A99"/>
    <w:rsid w:val="00C67F34"/>
    <w:rsid w:val="00C7036A"/>
    <w:rsid w:val="00C7040D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0BF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2E95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57C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378"/>
    <w:rsid w:val="00C91388"/>
    <w:rsid w:val="00C9181D"/>
    <w:rsid w:val="00C91CFB"/>
    <w:rsid w:val="00C91FAC"/>
    <w:rsid w:val="00C9220C"/>
    <w:rsid w:val="00C922C5"/>
    <w:rsid w:val="00C92352"/>
    <w:rsid w:val="00C923B7"/>
    <w:rsid w:val="00C92762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63E1"/>
    <w:rsid w:val="00C96487"/>
    <w:rsid w:val="00C9657F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906"/>
    <w:rsid w:val="00CA290D"/>
    <w:rsid w:val="00CA2919"/>
    <w:rsid w:val="00CA2C56"/>
    <w:rsid w:val="00CA33C0"/>
    <w:rsid w:val="00CA3429"/>
    <w:rsid w:val="00CA49C0"/>
    <w:rsid w:val="00CA4A24"/>
    <w:rsid w:val="00CA4A3F"/>
    <w:rsid w:val="00CA4C14"/>
    <w:rsid w:val="00CA4F58"/>
    <w:rsid w:val="00CA51A0"/>
    <w:rsid w:val="00CA54E1"/>
    <w:rsid w:val="00CA5736"/>
    <w:rsid w:val="00CA5B51"/>
    <w:rsid w:val="00CA5DA3"/>
    <w:rsid w:val="00CA5E1D"/>
    <w:rsid w:val="00CA6164"/>
    <w:rsid w:val="00CA7015"/>
    <w:rsid w:val="00CA735C"/>
    <w:rsid w:val="00CA7EF0"/>
    <w:rsid w:val="00CB01BC"/>
    <w:rsid w:val="00CB03CF"/>
    <w:rsid w:val="00CB047F"/>
    <w:rsid w:val="00CB059A"/>
    <w:rsid w:val="00CB09D9"/>
    <w:rsid w:val="00CB0C2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41D"/>
    <w:rsid w:val="00CB58DD"/>
    <w:rsid w:val="00CB5E93"/>
    <w:rsid w:val="00CB5F58"/>
    <w:rsid w:val="00CB6343"/>
    <w:rsid w:val="00CB64E9"/>
    <w:rsid w:val="00CB6517"/>
    <w:rsid w:val="00CB6D47"/>
    <w:rsid w:val="00CB6D58"/>
    <w:rsid w:val="00CB7600"/>
    <w:rsid w:val="00CB7648"/>
    <w:rsid w:val="00CB79A4"/>
    <w:rsid w:val="00CB7B6B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E56"/>
    <w:rsid w:val="00CC1555"/>
    <w:rsid w:val="00CC16F3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5"/>
    <w:rsid w:val="00CC4CD7"/>
    <w:rsid w:val="00CC4F58"/>
    <w:rsid w:val="00CC5565"/>
    <w:rsid w:val="00CC57AE"/>
    <w:rsid w:val="00CC5E58"/>
    <w:rsid w:val="00CC606C"/>
    <w:rsid w:val="00CC620F"/>
    <w:rsid w:val="00CC6265"/>
    <w:rsid w:val="00CC697C"/>
    <w:rsid w:val="00CC70B5"/>
    <w:rsid w:val="00CC728B"/>
    <w:rsid w:val="00CC7356"/>
    <w:rsid w:val="00CC74D5"/>
    <w:rsid w:val="00CC78EB"/>
    <w:rsid w:val="00CC7A6D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7A9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C27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3EE2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E7B8C"/>
    <w:rsid w:val="00CF02AC"/>
    <w:rsid w:val="00CF04FA"/>
    <w:rsid w:val="00CF057C"/>
    <w:rsid w:val="00CF06E6"/>
    <w:rsid w:val="00CF078A"/>
    <w:rsid w:val="00CF079A"/>
    <w:rsid w:val="00CF13E4"/>
    <w:rsid w:val="00CF14AC"/>
    <w:rsid w:val="00CF14E2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C50"/>
    <w:rsid w:val="00CF4C56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72A"/>
    <w:rsid w:val="00D029BA"/>
    <w:rsid w:val="00D02AFC"/>
    <w:rsid w:val="00D02C36"/>
    <w:rsid w:val="00D02E17"/>
    <w:rsid w:val="00D02F2F"/>
    <w:rsid w:val="00D0344B"/>
    <w:rsid w:val="00D037F0"/>
    <w:rsid w:val="00D03976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81F"/>
    <w:rsid w:val="00D06B22"/>
    <w:rsid w:val="00D06DED"/>
    <w:rsid w:val="00D06F03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94D"/>
    <w:rsid w:val="00D10A14"/>
    <w:rsid w:val="00D10A81"/>
    <w:rsid w:val="00D10E22"/>
    <w:rsid w:val="00D110E3"/>
    <w:rsid w:val="00D1121C"/>
    <w:rsid w:val="00D11243"/>
    <w:rsid w:val="00D11672"/>
    <w:rsid w:val="00D11873"/>
    <w:rsid w:val="00D11CB9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F9F"/>
    <w:rsid w:val="00D14204"/>
    <w:rsid w:val="00D1483A"/>
    <w:rsid w:val="00D1552A"/>
    <w:rsid w:val="00D15D9D"/>
    <w:rsid w:val="00D1624D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0EA0"/>
    <w:rsid w:val="00D21164"/>
    <w:rsid w:val="00D2171B"/>
    <w:rsid w:val="00D217CE"/>
    <w:rsid w:val="00D21A00"/>
    <w:rsid w:val="00D21A77"/>
    <w:rsid w:val="00D21F69"/>
    <w:rsid w:val="00D22148"/>
    <w:rsid w:val="00D229A3"/>
    <w:rsid w:val="00D22D0F"/>
    <w:rsid w:val="00D22D2A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B67"/>
    <w:rsid w:val="00D27F01"/>
    <w:rsid w:val="00D30373"/>
    <w:rsid w:val="00D308C9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9CB"/>
    <w:rsid w:val="00D32D4C"/>
    <w:rsid w:val="00D32EF4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4C9"/>
    <w:rsid w:val="00D353B3"/>
    <w:rsid w:val="00D3568C"/>
    <w:rsid w:val="00D358B2"/>
    <w:rsid w:val="00D359BB"/>
    <w:rsid w:val="00D35C70"/>
    <w:rsid w:val="00D3609F"/>
    <w:rsid w:val="00D3610A"/>
    <w:rsid w:val="00D366C8"/>
    <w:rsid w:val="00D368C6"/>
    <w:rsid w:val="00D36B17"/>
    <w:rsid w:val="00D36C8E"/>
    <w:rsid w:val="00D36D08"/>
    <w:rsid w:val="00D36D5A"/>
    <w:rsid w:val="00D37174"/>
    <w:rsid w:val="00D3724D"/>
    <w:rsid w:val="00D3742A"/>
    <w:rsid w:val="00D37637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01"/>
    <w:rsid w:val="00D4401E"/>
    <w:rsid w:val="00D4429F"/>
    <w:rsid w:val="00D44A5C"/>
    <w:rsid w:val="00D45983"/>
    <w:rsid w:val="00D45B68"/>
    <w:rsid w:val="00D45E7D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3FED"/>
    <w:rsid w:val="00D540D3"/>
    <w:rsid w:val="00D54370"/>
    <w:rsid w:val="00D5438E"/>
    <w:rsid w:val="00D54806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7B1"/>
    <w:rsid w:val="00D57C20"/>
    <w:rsid w:val="00D57F0A"/>
    <w:rsid w:val="00D57F9F"/>
    <w:rsid w:val="00D6000B"/>
    <w:rsid w:val="00D60207"/>
    <w:rsid w:val="00D6038F"/>
    <w:rsid w:val="00D603B6"/>
    <w:rsid w:val="00D6041F"/>
    <w:rsid w:val="00D60657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588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67F1D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5CE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D"/>
    <w:rsid w:val="00D76E83"/>
    <w:rsid w:val="00D771C9"/>
    <w:rsid w:val="00D77556"/>
    <w:rsid w:val="00D7788A"/>
    <w:rsid w:val="00D77BE2"/>
    <w:rsid w:val="00D800A1"/>
    <w:rsid w:val="00D8036A"/>
    <w:rsid w:val="00D805F0"/>
    <w:rsid w:val="00D805FA"/>
    <w:rsid w:val="00D80AB8"/>
    <w:rsid w:val="00D80C93"/>
    <w:rsid w:val="00D80CCB"/>
    <w:rsid w:val="00D81201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3401"/>
    <w:rsid w:val="00D83850"/>
    <w:rsid w:val="00D84132"/>
    <w:rsid w:val="00D84268"/>
    <w:rsid w:val="00D84278"/>
    <w:rsid w:val="00D845B1"/>
    <w:rsid w:val="00D846C5"/>
    <w:rsid w:val="00D84734"/>
    <w:rsid w:val="00D847C6"/>
    <w:rsid w:val="00D85341"/>
    <w:rsid w:val="00D855B7"/>
    <w:rsid w:val="00D858AB"/>
    <w:rsid w:val="00D859FA"/>
    <w:rsid w:val="00D86752"/>
    <w:rsid w:val="00D86ACF"/>
    <w:rsid w:val="00D86B37"/>
    <w:rsid w:val="00D86BAA"/>
    <w:rsid w:val="00D86EF6"/>
    <w:rsid w:val="00D87146"/>
    <w:rsid w:val="00D87154"/>
    <w:rsid w:val="00D873CB"/>
    <w:rsid w:val="00D8768A"/>
    <w:rsid w:val="00D8778A"/>
    <w:rsid w:val="00D8781B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285"/>
    <w:rsid w:val="00D9329F"/>
    <w:rsid w:val="00D9376F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280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4D6E"/>
    <w:rsid w:val="00DA5CA9"/>
    <w:rsid w:val="00DA5E7E"/>
    <w:rsid w:val="00DA6492"/>
    <w:rsid w:val="00DA6896"/>
    <w:rsid w:val="00DA714A"/>
    <w:rsid w:val="00DA71AF"/>
    <w:rsid w:val="00DA727D"/>
    <w:rsid w:val="00DA76EC"/>
    <w:rsid w:val="00DA790E"/>
    <w:rsid w:val="00DA7A85"/>
    <w:rsid w:val="00DA7BC7"/>
    <w:rsid w:val="00DA7D9E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99D"/>
    <w:rsid w:val="00DB1D9E"/>
    <w:rsid w:val="00DB1F98"/>
    <w:rsid w:val="00DB2542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681"/>
    <w:rsid w:val="00DB680D"/>
    <w:rsid w:val="00DB6F47"/>
    <w:rsid w:val="00DB70B3"/>
    <w:rsid w:val="00DB73C0"/>
    <w:rsid w:val="00DB749A"/>
    <w:rsid w:val="00DB7570"/>
    <w:rsid w:val="00DB7E8C"/>
    <w:rsid w:val="00DB7F5A"/>
    <w:rsid w:val="00DC0116"/>
    <w:rsid w:val="00DC0243"/>
    <w:rsid w:val="00DC0307"/>
    <w:rsid w:val="00DC0F93"/>
    <w:rsid w:val="00DC1157"/>
    <w:rsid w:val="00DC1384"/>
    <w:rsid w:val="00DC1479"/>
    <w:rsid w:val="00DC1624"/>
    <w:rsid w:val="00DC1763"/>
    <w:rsid w:val="00DC1AFE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4F38"/>
    <w:rsid w:val="00DC5015"/>
    <w:rsid w:val="00DC519D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8E7"/>
    <w:rsid w:val="00DD1947"/>
    <w:rsid w:val="00DD1A3C"/>
    <w:rsid w:val="00DD1E75"/>
    <w:rsid w:val="00DD1ED7"/>
    <w:rsid w:val="00DD2370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9AB"/>
    <w:rsid w:val="00DD5FAA"/>
    <w:rsid w:val="00DD5FFE"/>
    <w:rsid w:val="00DD6015"/>
    <w:rsid w:val="00DD61E6"/>
    <w:rsid w:val="00DD6396"/>
    <w:rsid w:val="00DD6421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0D84"/>
    <w:rsid w:val="00DE110B"/>
    <w:rsid w:val="00DE128B"/>
    <w:rsid w:val="00DE1318"/>
    <w:rsid w:val="00DE1799"/>
    <w:rsid w:val="00DE1826"/>
    <w:rsid w:val="00DE1D95"/>
    <w:rsid w:val="00DE2184"/>
    <w:rsid w:val="00DE21CF"/>
    <w:rsid w:val="00DE2243"/>
    <w:rsid w:val="00DE279F"/>
    <w:rsid w:val="00DE28F0"/>
    <w:rsid w:val="00DE2CFB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125C"/>
    <w:rsid w:val="00E01395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E4"/>
    <w:rsid w:val="00E03BEA"/>
    <w:rsid w:val="00E0401E"/>
    <w:rsid w:val="00E046C1"/>
    <w:rsid w:val="00E049EC"/>
    <w:rsid w:val="00E04B54"/>
    <w:rsid w:val="00E04BBE"/>
    <w:rsid w:val="00E04ED2"/>
    <w:rsid w:val="00E054F3"/>
    <w:rsid w:val="00E05A43"/>
    <w:rsid w:val="00E05FC4"/>
    <w:rsid w:val="00E06089"/>
    <w:rsid w:val="00E0615B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EB8"/>
    <w:rsid w:val="00E1273A"/>
    <w:rsid w:val="00E12933"/>
    <w:rsid w:val="00E12A5A"/>
    <w:rsid w:val="00E12AF0"/>
    <w:rsid w:val="00E13528"/>
    <w:rsid w:val="00E136AE"/>
    <w:rsid w:val="00E13823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484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7D8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496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34"/>
    <w:rsid w:val="00E25962"/>
    <w:rsid w:val="00E25F1D"/>
    <w:rsid w:val="00E25F49"/>
    <w:rsid w:val="00E25F8F"/>
    <w:rsid w:val="00E2611A"/>
    <w:rsid w:val="00E2617B"/>
    <w:rsid w:val="00E2690E"/>
    <w:rsid w:val="00E272FE"/>
    <w:rsid w:val="00E27561"/>
    <w:rsid w:val="00E27601"/>
    <w:rsid w:val="00E27871"/>
    <w:rsid w:val="00E27D55"/>
    <w:rsid w:val="00E30517"/>
    <w:rsid w:val="00E30630"/>
    <w:rsid w:val="00E3066B"/>
    <w:rsid w:val="00E3070A"/>
    <w:rsid w:val="00E30A72"/>
    <w:rsid w:val="00E30ABF"/>
    <w:rsid w:val="00E30D78"/>
    <w:rsid w:val="00E30DB2"/>
    <w:rsid w:val="00E30F51"/>
    <w:rsid w:val="00E311D2"/>
    <w:rsid w:val="00E31506"/>
    <w:rsid w:val="00E31A4E"/>
    <w:rsid w:val="00E3200D"/>
    <w:rsid w:val="00E325B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1A2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5A"/>
    <w:rsid w:val="00E36AED"/>
    <w:rsid w:val="00E37447"/>
    <w:rsid w:val="00E377BF"/>
    <w:rsid w:val="00E37C25"/>
    <w:rsid w:val="00E401AA"/>
    <w:rsid w:val="00E401F7"/>
    <w:rsid w:val="00E402F6"/>
    <w:rsid w:val="00E40362"/>
    <w:rsid w:val="00E404A0"/>
    <w:rsid w:val="00E40951"/>
    <w:rsid w:val="00E40CB0"/>
    <w:rsid w:val="00E412B6"/>
    <w:rsid w:val="00E417EA"/>
    <w:rsid w:val="00E41B57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73E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7B5"/>
    <w:rsid w:val="00E57CC4"/>
    <w:rsid w:val="00E6000E"/>
    <w:rsid w:val="00E60050"/>
    <w:rsid w:val="00E600AD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3BEE"/>
    <w:rsid w:val="00E63C92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A4"/>
    <w:rsid w:val="00E705E5"/>
    <w:rsid w:val="00E70B0C"/>
    <w:rsid w:val="00E70ECC"/>
    <w:rsid w:val="00E71566"/>
    <w:rsid w:val="00E71904"/>
    <w:rsid w:val="00E71952"/>
    <w:rsid w:val="00E719E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0C0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860"/>
    <w:rsid w:val="00E91139"/>
    <w:rsid w:val="00E913F7"/>
    <w:rsid w:val="00E915E1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2C4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5A7B"/>
    <w:rsid w:val="00EA5CBA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0FB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0C4"/>
    <w:rsid w:val="00EB534C"/>
    <w:rsid w:val="00EB54D9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9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403"/>
    <w:rsid w:val="00EC1638"/>
    <w:rsid w:val="00EC183D"/>
    <w:rsid w:val="00EC1D83"/>
    <w:rsid w:val="00EC1FE9"/>
    <w:rsid w:val="00EC2220"/>
    <w:rsid w:val="00EC28CD"/>
    <w:rsid w:val="00EC2C50"/>
    <w:rsid w:val="00EC2E21"/>
    <w:rsid w:val="00EC30FE"/>
    <w:rsid w:val="00EC362E"/>
    <w:rsid w:val="00EC36D3"/>
    <w:rsid w:val="00EC36DD"/>
    <w:rsid w:val="00EC3CA4"/>
    <w:rsid w:val="00EC3E81"/>
    <w:rsid w:val="00EC3EC8"/>
    <w:rsid w:val="00EC44E7"/>
    <w:rsid w:val="00EC4890"/>
    <w:rsid w:val="00EC4D77"/>
    <w:rsid w:val="00EC4D7B"/>
    <w:rsid w:val="00EC4E2E"/>
    <w:rsid w:val="00EC555C"/>
    <w:rsid w:val="00EC5ED3"/>
    <w:rsid w:val="00EC60A1"/>
    <w:rsid w:val="00EC614D"/>
    <w:rsid w:val="00EC6337"/>
    <w:rsid w:val="00EC6588"/>
    <w:rsid w:val="00EC6D68"/>
    <w:rsid w:val="00EC6D82"/>
    <w:rsid w:val="00EC7183"/>
    <w:rsid w:val="00EC71AB"/>
    <w:rsid w:val="00EC7316"/>
    <w:rsid w:val="00EC73D5"/>
    <w:rsid w:val="00EC7EE8"/>
    <w:rsid w:val="00ED0DE8"/>
    <w:rsid w:val="00ED0EB9"/>
    <w:rsid w:val="00ED1024"/>
    <w:rsid w:val="00ED16E3"/>
    <w:rsid w:val="00ED1A21"/>
    <w:rsid w:val="00ED1A39"/>
    <w:rsid w:val="00ED1CAC"/>
    <w:rsid w:val="00ED1CD6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7D"/>
    <w:rsid w:val="00ED3DA3"/>
    <w:rsid w:val="00ED40CC"/>
    <w:rsid w:val="00ED4834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8BF"/>
    <w:rsid w:val="00ED6E4E"/>
    <w:rsid w:val="00ED6FAC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9D9"/>
    <w:rsid w:val="00EE1CDA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DCB"/>
    <w:rsid w:val="00EE3FD9"/>
    <w:rsid w:val="00EE418F"/>
    <w:rsid w:val="00EE46F4"/>
    <w:rsid w:val="00EE4825"/>
    <w:rsid w:val="00EE5112"/>
    <w:rsid w:val="00EE59AF"/>
    <w:rsid w:val="00EE5AF3"/>
    <w:rsid w:val="00EE5FFF"/>
    <w:rsid w:val="00EE62B4"/>
    <w:rsid w:val="00EE636D"/>
    <w:rsid w:val="00EE6593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1A"/>
    <w:rsid w:val="00EF0B4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3F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2A1"/>
    <w:rsid w:val="00EF6679"/>
    <w:rsid w:val="00EF6EF5"/>
    <w:rsid w:val="00EF6F6C"/>
    <w:rsid w:val="00EF71EE"/>
    <w:rsid w:val="00EF76B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330"/>
    <w:rsid w:val="00F01571"/>
    <w:rsid w:val="00F0197D"/>
    <w:rsid w:val="00F01A58"/>
    <w:rsid w:val="00F01B77"/>
    <w:rsid w:val="00F023A1"/>
    <w:rsid w:val="00F02691"/>
    <w:rsid w:val="00F026AE"/>
    <w:rsid w:val="00F027FF"/>
    <w:rsid w:val="00F028E6"/>
    <w:rsid w:val="00F02B5B"/>
    <w:rsid w:val="00F0301D"/>
    <w:rsid w:val="00F032DF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F02"/>
    <w:rsid w:val="00F0730B"/>
    <w:rsid w:val="00F07820"/>
    <w:rsid w:val="00F0789F"/>
    <w:rsid w:val="00F07CD5"/>
    <w:rsid w:val="00F10437"/>
    <w:rsid w:val="00F10465"/>
    <w:rsid w:val="00F10864"/>
    <w:rsid w:val="00F10BB6"/>
    <w:rsid w:val="00F1135C"/>
    <w:rsid w:val="00F1165E"/>
    <w:rsid w:val="00F117B5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15"/>
    <w:rsid w:val="00F14271"/>
    <w:rsid w:val="00F1447F"/>
    <w:rsid w:val="00F14605"/>
    <w:rsid w:val="00F14FB4"/>
    <w:rsid w:val="00F1524F"/>
    <w:rsid w:val="00F15C93"/>
    <w:rsid w:val="00F15EA2"/>
    <w:rsid w:val="00F1604E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C7C"/>
    <w:rsid w:val="00F20CDD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B8C"/>
    <w:rsid w:val="00F21D5F"/>
    <w:rsid w:val="00F21F61"/>
    <w:rsid w:val="00F220D1"/>
    <w:rsid w:val="00F22210"/>
    <w:rsid w:val="00F22444"/>
    <w:rsid w:val="00F225C1"/>
    <w:rsid w:val="00F22B7D"/>
    <w:rsid w:val="00F22C96"/>
    <w:rsid w:val="00F22FC1"/>
    <w:rsid w:val="00F2328B"/>
    <w:rsid w:val="00F23378"/>
    <w:rsid w:val="00F233B8"/>
    <w:rsid w:val="00F2357F"/>
    <w:rsid w:val="00F238B3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C16"/>
    <w:rsid w:val="00F25EB4"/>
    <w:rsid w:val="00F25F62"/>
    <w:rsid w:val="00F2617C"/>
    <w:rsid w:val="00F2643A"/>
    <w:rsid w:val="00F266A1"/>
    <w:rsid w:val="00F26886"/>
    <w:rsid w:val="00F2699C"/>
    <w:rsid w:val="00F26AE1"/>
    <w:rsid w:val="00F27000"/>
    <w:rsid w:val="00F27323"/>
    <w:rsid w:val="00F27809"/>
    <w:rsid w:val="00F27E0C"/>
    <w:rsid w:val="00F27F00"/>
    <w:rsid w:val="00F27F40"/>
    <w:rsid w:val="00F3002F"/>
    <w:rsid w:val="00F30177"/>
    <w:rsid w:val="00F30353"/>
    <w:rsid w:val="00F3075E"/>
    <w:rsid w:val="00F308C0"/>
    <w:rsid w:val="00F30D5D"/>
    <w:rsid w:val="00F31677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8BC"/>
    <w:rsid w:val="00F369FF"/>
    <w:rsid w:val="00F36BF8"/>
    <w:rsid w:val="00F37066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0EEF"/>
    <w:rsid w:val="00F419D1"/>
    <w:rsid w:val="00F41D1F"/>
    <w:rsid w:val="00F425C7"/>
    <w:rsid w:val="00F42690"/>
    <w:rsid w:val="00F42910"/>
    <w:rsid w:val="00F42C2B"/>
    <w:rsid w:val="00F43A8E"/>
    <w:rsid w:val="00F43D45"/>
    <w:rsid w:val="00F43FE9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A53"/>
    <w:rsid w:val="00F52C6C"/>
    <w:rsid w:val="00F52E16"/>
    <w:rsid w:val="00F52FA8"/>
    <w:rsid w:val="00F532FD"/>
    <w:rsid w:val="00F538CD"/>
    <w:rsid w:val="00F53AD8"/>
    <w:rsid w:val="00F54192"/>
    <w:rsid w:val="00F542D8"/>
    <w:rsid w:val="00F545D2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39"/>
    <w:rsid w:val="00F56D31"/>
    <w:rsid w:val="00F57183"/>
    <w:rsid w:val="00F57347"/>
    <w:rsid w:val="00F5765A"/>
    <w:rsid w:val="00F57ADD"/>
    <w:rsid w:val="00F57C72"/>
    <w:rsid w:val="00F57E51"/>
    <w:rsid w:val="00F6021A"/>
    <w:rsid w:val="00F6021F"/>
    <w:rsid w:val="00F602B0"/>
    <w:rsid w:val="00F6038B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2C0"/>
    <w:rsid w:val="00F6433C"/>
    <w:rsid w:val="00F648A2"/>
    <w:rsid w:val="00F64928"/>
    <w:rsid w:val="00F64966"/>
    <w:rsid w:val="00F64B8E"/>
    <w:rsid w:val="00F64C30"/>
    <w:rsid w:val="00F64F5B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493"/>
    <w:rsid w:val="00F6753C"/>
    <w:rsid w:val="00F676B8"/>
    <w:rsid w:val="00F67906"/>
    <w:rsid w:val="00F679D0"/>
    <w:rsid w:val="00F67A24"/>
    <w:rsid w:val="00F67A85"/>
    <w:rsid w:val="00F67A8D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AA"/>
    <w:rsid w:val="00F729F2"/>
    <w:rsid w:val="00F72C94"/>
    <w:rsid w:val="00F73F43"/>
    <w:rsid w:val="00F74344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C47"/>
    <w:rsid w:val="00F77CFA"/>
    <w:rsid w:val="00F801C2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3A13"/>
    <w:rsid w:val="00F840FD"/>
    <w:rsid w:val="00F849D7"/>
    <w:rsid w:val="00F84A2F"/>
    <w:rsid w:val="00F84BAB"/>
    <w:rsid w:val="00F84D93"/>
    <w:rsid w:val="00F850EB"/>
    <w:rsid w:val="00F855CB"/>
    <w:rsid w:val="00F8573C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2FEF"/>
    <w:rsid w:val="00F939E7"/>
    <w:rsid w:val="00F93A3D"/>
    <w:rsid w:val="00F93A5F"/>
    <w:rsid w:val="00F93CFF"/>
    <w:rsid w:val="00F94003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BEC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7D6"/>
    <w:rsid w:val="00FA17D7"/>
    <w:rsid w:val="00FA1B1E"/>
    <w:rsid w:val="00FA1CBF"/>
    <w:rsid w:val="00FA1CE3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C84"/>
    <w:rsid w:val="00FA3E43"/>
    <w:rsid w:val="00FA4131"/>
    <w:rsid w:val="00FA4813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1A"/>
    <w:rsid w:val="00FB52FD"/>
    <w:rsid w:val="00FB53B7"/>
    <w:rsid w:val="00FB57A7"/>
    <w:rsid w:val="00FB5A6F"/>
    <w:rsid w:val="00FB5C7F"/>
    <w:rsid w:val="00FB6415"/>
    <w:rsid w:val="00FB67CA"/>
    <w:rsid w:val="00FB6A77"/>
    <w:rsid w:val="00FB6B95"/>
    <w:rsid w:val="00FB7284"/>
    <w:rsid w:val="00FB72CB"/>
    <w:rsid w:val="00FB7760"/>
    <w:rsid w:val="00FB7767"/>
    <w:rsid w:val="00FB77BB"/>
    <w:rsid w:val="00FB7C38"/>
    <w:rsid w:val="00FB7F84"/>
    <w:rsid w:val="00FC0038"/>
    <w:rsid w:val="00FC06FE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539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EB5"/>
    <w:rsid w:val="00FC65A0"/>
    <w:rsid w:val="00FC6B41"/>
    <w:rsid w:val="00FC6D8C"/>
    <w:rsid w:val="00FC6DB0"/>
    <w:rsid w:val="00FC7238"/>
    <w:rsid w:val="00FC78A2"/>
    <w:rsid w:val="00FC791E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407"/>
    <w:rsid w:val="00FD1643"/>
    <w:rsid w:val="00FD16E9"/>
    <w:rsid w:val="00FD17C7"/>
    <w:rsid w:val="00FD17DF"/>
    <w:rsid w:val="00FD205C"/>
    <w:rsid w:val="00FD235B"/>
    <w:rsid w:val="00FD2804"/>
    <w:rsid w:val="00FD282A"/>
    <w:rsid w:val="00FD29A0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64"/>
    <w:rsid w:val="00FD4CC0"/>
    <w:rsid w:val="00FD4FEB"/>
    <w:rsid w:val="00FD526F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3B5"/>
    <w:rsid w:val="00FE0477"/>
    <w:rsid w:val="00FE0657"/>
    <w:rsid w:val="00FE11F7"/>
    <w:rsid w:val="00FE15F5"/>
    <w:rsid w:val="00FE1728"/>
    <w:rsid w:val="00FE21E4"/>
    <w:rsid w:val="00FE22FE"/>
    <w:rsid w:val="00FE249E"/>
    <w:rsid w:val="00FE267E"/>
    <w:rsid w:val="00FE2B7B"/>
    <w:rsid w:val="00FE2BAC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6C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446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0F6459-6B7B-43CE-8249-F7AAF1C06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54967</TotalTime>
  <Pages>5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</cp:lastModifiedBy>
  <cp:revision>847</cp:revision>
  <cp:lastPrinted>2014-11-07T05:38:00Z</cp:lastPrinted>
  <dcterms:created xsi:type="dcterms:W3CDTF">2018-08-11T00:58:00Z</dcterms:created>
  <dcterms:modified xsi:type="dcterms:W3CDTF">2020-10-24T03:23:00Z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